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C3F7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C3F7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C3F7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BC3F77" w:rsidRPr="00BC3F77">
              <w:rPr>
                <w:rFonts w:ascii="Arial Narrow" w:hAnsi="Arial Narrow"/>
                <w:b/>
                <w:sz w:val="20"/>
                <w:szCs w:val="20"/>
              </w:rPr>
              <w:t>Rachunkowość i podatki/ Rachunek kosztów i wyników</w:t>
            </w:r>
          </w:p>
        </w:tc>
      </w:tr>
      <w:tr w:rsidR="0012441D" w:rsidRPr="009E57CC" w:rsidTr="00BC3F7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C3F77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C3F77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BC3F77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C3F77" w:rsidRPr="009E57CC" w:rsidTr="00BC3F77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9E57CC" w:rsidRDefault="00BC3F7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C3F77" w:rsidRPr="009E57CC" w:rsidRDefault="00BC3F7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77" w:rsidRPr="00E657E2" w:rsidRDefault="00BC3F77" w:rsidP="006D75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E657E2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BC3F77" w:rsidRPr="00F80F45" w:rsidRDefault="00BC3F77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3F77" w:rsidRPr="009E57CC" w:rsidTr="00BC3F77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9E57CC" w:rsidRDefault="00BC3F7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C3F77" w:rsidRPr="009E57CC" w:rsidRDefault="00BC3F7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77" w:rsidRPr="00E657E2" w:rsidRDefault="00BC3F77" w:rsidP="006D75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E657E2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BC3F77" w:rsidRPr="00BC3F77" w:rsidRDefault="00BC3F77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77" w:rsidRPr="009E57CC" w:rsidRDefault="00BC3F7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3F77" w:rsidRPr="009E57CC" w:rsidTr="00BC3F77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9E57CC" w:rsidRDefault="00BC3F7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C3F77" w:rsidRPr="009E57CC" w:rsidRDefault="00BC3F7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77" w:rsidRPr="00A24143" w:rsidRDefault="00BC3F77" w:rsidP="006D756C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d</w:t>
            </w:r>
            <w:r w:rsidRPr="00A24143">
              <w:rPr>
                <w:rFonts w:ascii="Arial Narrow" w:hAnsi="Arial Narrow"/>
                <w:snapToGrid/>
              </w:rPr>
              <w:t xml:space="preserve">r Grażyna Witoszek, </w:t>
            </w:r>
            <w:r>
              <w:rPr>
                <w:rFonts w:ascii="Arial Narrow" w:hAnsi="Arial Narrow"/>
                <w:snapToGrid/>
              </w:rPr>
              <w:t>d</w:t>
            </w:r>
            <w:r w:rsidRPr="00A24143">
              <w:rPr>
                <w:rFonts w:ascii="Arial Narrow" w:hAnsi="Arial Narrow"/>
                <w:snapToGrid/>
              </w:rPr>
              <w:t>r Anna Kuzior</w:t>
            </w:r>
          </w:p>
        </w:tc>
      </w:tr>
      <w:tr w:rsidR="00BC3F77" w:rsidRPr="009E57CC" w:rsidTr="00BC3F77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9E57CC" w:rsidRDefault="00BC3F7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BC3F77" w:rsidRPr="009E57CC" w:rsidRDefault="00BC3F7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03302A" w:rsidRDefault="00BC3F77" w:rsidP="006D75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 </w:t>
            </w:r>
          </w:p>
        </w:tc>
      </w:tr>
      <w:tr w:rsidR="00BC3F77" w:rsidRPr="009E57CC" w:rsidTr="00BC3F77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9E57CC" w:rsidRDefault="00BC3F7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C3F77" w:rsidRPr="009E57CC" w:rsidRDefault="00BC3F7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7" w:rsidRPr="00D95A81" w:rsidRDefault="00BC3F77" w:rsidP="006D756C">
            <w:pPr>
              <w:pStyle w:val="Standard"/>
              <w:widowControl/>
              <w:jc w:val="both"/>
              <w:rPr>
                <w:rFonts w:ascii="Arial Narrow" w:hAnsi="Arial Narrow" w:cs="Arial"/>
                <w:bCs/>
                <w:snapToGrid/>
              </w:rPr>
            </w:pPr>
            <w:r w:rsidRPr="00D95A81">
              <w:rPr>
                <w:rFonts w:ascii="Arial Narrow" w:hAnsi="Arial Narrow"/>
              </w:rPr>
              <w:t>Opanowanie przez studentów metod i procedur rozliczania oraz ewidencjonowania kosztów w zakresie tradycyjnego rachunku kosztów, obliczania kosztu jednostkowego produktu oraz współczesnych modeli rachunku wyników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80F45" w:rsidRPr="009E57CC" w:rsidTr="00BC3F77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BC3F77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2E687D" w:rsidRPr="00A37C3F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identyfikowanie i charakteryzowanie rodzajów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kosztów w różnych przekrojach ewidencyjnych ,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zadania realizowane podczas zajęć oraz  zaliczenia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2E687D" w:rsidRPr="00A37C3F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wymienia</w:t>
            </w:r>
            <w:r>
              <w:rPr>
                <w:rFonts w:ascii="Arial Narrow" w:hAnsi="Arial Narrow"/>
                <w:sz w:val="20"/>
                <w:szCs w:val="20"/>
              </w:rPr>
              <w:t>nie i charakteryzowanie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metody kalkulacji kosztów, </w:t>
            </w:r>
          </w:p>
          <w:p w:rsidR="002E687D" w:rsidRPr="009E57CC" w:rsidRDefault="002E68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zadania realizowane podczas zajęć oraz  zaliczenia.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2E687D" w:rsidRPr="00A37C3F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modeli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rachunku kosztów.</w:t>
            </w:r>
          </w:p>
          <w:p w:rsidR="002E687D" w:rsidRPr="009E57CC" w:rsidRDefault="002E68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zadania realizowane podczas zajęć oraz  zaliczenia.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A37C3F" w:rsidRDefault="002E687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  <w:p w:rsidR="002E687D" w:rsidRPr="00A37C3F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klasyfikowanie kosztów i przychodów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w różnych przekrojach ewidencyjnych,</w:t>
            </w:r>
          </w:p>
          <w:p w:rsidR="002E687D" w:rsidRPr="009E57CC" w:rsidRDefault="002E687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E687D" w:rsidRPr="00BC3F77" w:rsidRDefault="002E687D" w:rsidP="00BC3F7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  <w:p w:rsidR="002E687D" w:rsidRPr="00BC3F77" w:rsidRDefault="002E687D" w:rsidP="00BC3F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C3F77" w:rsidRDefault="00BC3F77">
      <w:r>
        <w:br w:type="page"/>
      </w:r>
    </w:p>
    <w:p w:rsidR="00BC3F77" w:rsidRDefault="00BC3F77"/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2E687D" w:rsidRPr="009E57CC" w:rsidTr="00BC3F7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  <w:p w:rsidR="002E687D" w:rsidRPr="00A37C3F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porządkowanie kosztów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2E687D" w:rsidRPr="00275B64" w:rsidRDefault="002E687D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  <w:p w:rsidR="002E687D" w:rsidRPr="00D230E0" w:rsidRDefault="002E687D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  <w:p w:rsidR="002E687D" w:rsidRPr="00A37C3F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rozwiązywanie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zadania z zakresu klasyfikacji kosztów, </w:t>
            </w:r>
          </w:p>
          <w:p w:rsidR="002E687D" w:rsidRPr="00275B64" w:rsidRDefault="002E687D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  <w:p w:rsidR="002E687D" w:rsidRPr="00D230E0" w:rsidRDefault="002E687D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  <w:p w:rsidR="002E687D" w:rsidRPr="00A37C3F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ustala</w:t>
            </w:r>
            <w:r>
              <w:rPr>
                <w:rFonts w:ascii="Arial Narrow" w:hAnsi="Arial Narrow"/>
                <w:sz w:val="20"/>
                <w:szCs w:val="20"/>
              </w:rPr>
              <w:t>nie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wynik</w:t>
            </w:r>
            <w:r>
              <w:rPr>
                <w:rFonts w:ascii="Arial Narrow" w:hAnsi="Arial Narrow"/>
                <w:sz w:val="20"/>
                <w:szCs w:val="20"/>
              </w:rPr>
              <w:t>ów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 finansowy</w:t>
            </w:r>
            <w:r>
              <w:rPr>
                <w:rFonts w:ascii="Arial Narrow" w:hAnsi="Arial Narrow"/>
                <w:sz w:val="20"/>
                <w:szCs w:val="20"/>
              </w:rPr>
              <w:t>ch</w:t>
            </w:r>
            <w:r w:rsidRPr="00BC3F77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2E687D" w:rsidRPr="00275B64" w:rsidRDefault="002E687D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  <w:p w:rsidR="002E687D" w:rsidRPr="00D230E0" w:rsidRDefault="002E687D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  <w:p w:rsidR="002E687D" w:rsidRPr="00A37C3F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kalkulacja kosztów</w:t>
            </w:r>
          </w:p>
          <w:p w:rsidR="002E687D" w:rsidRPr="00826981" w:rsidRDefault="002E687D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realizowane  przez studentów indywidualnie lub w grupach zadania przedstawione przez prowadzącego bieżącą kontrolę postępu oraz prace domowe i zaliczenie.</w:t>
            </w:r>
          </w:p>
          <w:p w:rsidR="002E687D" w:rsidRPr="00D230E0" w:rsidRDefault="002E687D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A37C3F" w:rsidRDefault="002E687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2E687D" w:rsidRPr="00A37C3F" w:rsidRDefault="002E687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0"/>
                <w:szCs w:val="20"/>
              </w:rPr>
              <w:t>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9E57CC" w:rsidRDefault="002E687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2A1FD4" w:rsidRDefault="002E687D" w:rsidP="00BC3F77">
            <w:pPr>
              <w:tabs>
                <w:tab w:val="left" w:pos="945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praca  samodzielna oraz w grupach.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C3F77" w:rsidRDefault="002E687D" w:rsidP="00BC3F7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/>
                <w:sz w:val="20"/>
                <w:szCs w:val="20"/>
              </w:rPr>
              <w:t>zadania realizowane podczas zajęć w grupach dwu- trzyosobowych oraz indywidualne.</w:t>
            </w:r>
          </w:p>
        </w:tc>
      </w:tr>
      <w:tr w:rsidR="002E687D" w:rsidRPr="009E57CC" w:rsidTr="00BC3F77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2E687D" w:rsidRPr="009E57CC" w:rsidRDefault="002E687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E687D" w:rsidRPr="009E57CC" w:rsidTr="00BC3F77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C3F77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2E687D" w:rsidRPr="0037223B" w:rsidRDefault="002E687D" w:rsidP="00BC3F7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C3F77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F77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2E687D" w:rsidRPr="00BC3F77" w:rsidRDefault="002E687D" w:rsidP="00BC3F7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C3F77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2E687D" w:rsidRPr="0037223B" w:rsidRDefault="002E687D" w:rsidP="00BC3F7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C3F77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0248CD" w:rsidRDefault="002E687D" w:rsidP="006D756C">
            <w:pPr>
              <w:rPr>
                <w:rFonts w:ascii="Arial Narrow" w:hAnsi="Arial Narrow"/>
                <w:sz w:val="20"/>
                <w:szCs w:val="20"/>
              </w:rPr>
            </w:pPr>
            <w:r w:rsidRPr="00B45950">
              <w:rPr>
                <w:rFonts w:ascii="Arial Narrow" w:hAnsi="Arial Narrow" w:cs="Arial"/>
                <w:sz w:val="20"/>
                <w:szCs w:val="20"/>
              </w:rPr>
              <w:t xml:space="preserve">Warunkiem koniecznym do prawidłowego prowadzania zajęć jest 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panowanie przez studentów treści wykładu i ćwiczeń przedmiotu  „Rachunkowości finansowej”.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BC3F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Pojęcie, funkcje rachunku kosztów</w:t>
            </w:r>
          </w:p>
          <w:p w:rsidR="002E687D" w:rsidRDefault="002E687D" w:rsidP="00BC3F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Klasyfikacje kosztów</w:t>
            </w:r>
          </w:p>
          <w:p w:rsidR="002E687D" w:rsidRDefault="002E687D" w:rsidP="00BC3F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Zasady i etapy ewidencji  oraz rozliczania kosztów (w tym m.in. kosztów prostych, międzyokresowych, pośrednich)</w:t>
            </w:r>
          </w:p>
          <w:p w:rsidR="002E687D" w:rsidRDefault="002E687D" w:rsidP="00BC3F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Istota, przedmiot oraz metody kalkulacji kosztów </w:t>
            </w:r>
          </w:p>
          <w:p w:rsidR="002E687D" w:rsidRDefault="002E687D" w:rsidP="00BC3F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 zmienności kosztów</w:t>
            </w:r>
          </w:p>
          <w:p w:rsidR="002E687D" w:rsidRDefault="002E687D" w:rsidP="00BC3F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Krótkoterminowy rachunek wyników</w:t>
            </w:r>
          </w:p>
          <w:p w:rsidR="002E687D" w:rsidRDefault="002E687D" w:rsidP="00BC3F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Analiza wrażliwości wyniku finansowego tj. wpływ rachunku wyników na wyniki finansowe </w:t>
            </w:r>
          </w:p>
          <w:p w:rsidR="002E687D" w:rsidRPr="0034003E" w:rsidRDefault="002E687D" w:rsidP="00BC3F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Modele rachunków kosztów (rachunek kosztów działań, produktu, klienta, docelowych)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BC3F7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Controlling kosztów i rachunkowość zarządcza” pod red. G.K. Świderskiej,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2010</w:t>
            </w:r>
          </w:p>
          <w:p w:rsidR="002E687D" w:rsidRDefault="002E687D" w:rsidP="00BC3F7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„Rachunek kosztów. Wybrane zagadnienia w teorii i przykładach”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A.Stronczek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M.Białas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A.Surowiec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J.Sawicka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E.Marcinkowska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C.H.Beck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2010</w:t>
            </w:r>
          </w:p>
          <w:p w:rsidR="002E687D" w:rsidRDefault="002E687D" w:rsidP="00BC3F7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E.Nowak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„Rachunek kosztów przedsiębiorstwa”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Ekspertt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2009</w:t>
            </w:r>
          </w:p>
          <w:p w:rsidR="002E687D" w:rsidRDefault="002E687D" w:rsidP="00BC3F7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B.Micherda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„Rachunek kosztów i wyników”,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SKwP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2007</w:t>
            </w:r>
          </w:p>
          <w:p w:rsidR="002E687D" w:rsidRPr="00BC3F77" w:rsidRDefault="002E687D" w:rsidP="00BC3F7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„Rachunek kosztów i rachunkowość zarządcza” pod red.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G.K.Świderskiej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SKwP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2006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BC3F77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I.</w:t>
            </w:r>
            <w:r w:rsidRPr="009D236F">
              <w:rPr>
                <w:rFonts w:ascii="Arial Narrow" w:hAnsi="Arial Narrow"/>
                <w:sz w:val="20"/>
                <w:szCs w:val="20"/>
              </w:rPr>
              <w:t>Sobańska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236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J.</w:t>
            </w:r>
            <w:r w:rsidRPr="009D236F">
              <w:rPr>
                <w:rFonts w:ascii="Arial Narrow" w:hAnsi="Arial Narrow"/>
                <w:sz w:val="20"/>
                <w:szCs w:val="20"/>
              </w:rPr>
              <w:t>Czarnecki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>., Wnuk-Pel T</w:t>
            </w:r>
            <w:r>
              <w:rPr>
                <w:rFonts w:ascii="Arial Narrow" w:hAnsi="Arial Narrow"/>
                <w:sz w:val="20"/>
                <w:szCs w:val="20"/>
              </w:rPr>
              <w:t xml:space="preserve"> „Rachunek kosztów. Podejście operacyjne i strategiczne” C.H. Beck 2009</w:t>
            </w:r>
          </w:p>
          <w:p w:rsidR="002E687D" w:rsidRPr="009D236F" w:rsidRDefault="002E687D" w:rsidP="00BC3F77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236F">
              <w:rPr>
                <w:rFonts w:ascii="Arial Narrow" w:hAnsi="Arial Narrow"/>
                <w:sz w:val="20"/>
                <w:szCs w:val="20"/>
              </w:rPr>
              <w:t>Matuszewicz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 xml:space="preserve"> J. : Rachunek kosztów. Finanse-</w:t>
            </w:r>
            <w:proofErr w:type="spellStart"/>
            <w:r w:rsidRPr="009D236F">
              <w:rPr>
                <w:rFonts w:ascii="Arial Narrow" w:hAnsi="Arial Narrow"/>
                <w:sz w:val="20"/>
                <w:szCs w:val="20"/>
              </w:rPr>
              <w:t>Servis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 xml:space="preserve"> 2005</w:t>
            </w:r>
          </w:p>
          <w:p w:rsidR="002E687D" w:rsidRPr="00BC3F77" w:rsidRDefault="002E687D" w:rsidP="00BC3F77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236F">
              <w:rPr>
                <w:rFonts w:ascii="Arial Narrow" w:hAnsi="Arial Narrow"/>
                <w:sz w:val="20"/>
                <w:szCs w:val="20"/>
              </w:rPr>
              <w:t>Matuszewicz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 xml:space="preserve"> J. : Zbiór zadań do podręcznika „Rachunek kosztów” . Finanse-</w:t>
            </w:r>
            <w:proofErr w:type="spellStart"/>
            <w:r w:rsidRPr="009D236F">
              <w:rPr>
                <w:rFonts w:ascii="Arial Narrow" w:hAnsi="Arial Narrow"/>
                <w:sz w:val="20"/>
                <w:szCs w:val="20"/>
              </w:rPr>
              <w:t>Servis</w:t>
            </w:r>
            <w:proofErr w:type="spellEnd"/>
            <w:r w:rsidRPr="009D236F">
              <w:rPr>
                <w:rFonts w:ascii="Arial Narrow" w:hAnsi="Arial Narrow"/>
                <w:sz w:val="20"/>
                <w:szCs w:val="20"/>
              </w:rPr>
              <w:t xml:space="preserve"> 2005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9E57CC" w:rsidRDefault="002E687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E687D" w:rsidRPr="00A20787" w:rsidRDefault="002E687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174B0" w:rsidRDefault="002E687D" w:rsidP="006D75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B45950">
              <w:rPr>
                <w:rFonts w:ascii="Arial Narrow" w:hAnsi="Arial Narrow"/>
                <w:sz w:val="20"/>
                <w:szCs w:val="20"/>
              </w:rPr>
              <w:t>ykład  prowadzony tokiem podająco – poszukującym uzupełniany przykładami liczbowymi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B174B0" w:rsidRDefault="002E687D" w:rsidP="006D75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Tablice i schematy ewidencyjne kosztów, kalkulacji kosztów, rachunku wyników.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03302A" w:rsidRDefault="002E687D" w:rsidP="006D75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Nie dotyczy </w:t>
            </w:r>
          </w:p>
          <w:p w:rsidR="002E687D" w:rsidRPr="0003302A" w:rsidRDefault="002E687D" w:rsidP="006D75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7D" w:rsidRPr="000559A8" w:rsidRDefault="002E687D" w:rsidP="006D75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z oceną</w:t>
            </w:r>
          </w:p>
        </w:tc>
      </w:tr>
      <w:tr w:rsidR="002E687D" w:rsidRPr="009E57CC" w:rsidTr="00BC3F77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7D" w:rsidRPr="009E57CC" w:rsidRDefault="002E687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7D" w:rsidRDefault="002E687D" w:rsidP="00BC3F7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Pisemne kolokwium zaliczeniowe.</w:t>
            </w:r>
          </w:p>
          <w:p w:rsidR="002E687D" w:rsidRPr="000559A8" w:rsidRDefault="002E687D" w:rsidP="00BC3F7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591C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BC3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E27D0F"/>
    <w:multiLevelType w:val="hybridMultilevel"/>
    <w:tmpl w:val="E70E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B0ADF"/>
    <w:multiLevelType w:val="hybridMultilevel"/>
    <w:tmpl w:val="61EA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630"/>
    <w:multiLevelType w:val="hybridMultilevel"/>
    <w:tmpl w:val="D11A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7D2C"/>
    <w:multiLevelType w:val="hybridMultilevel"/>
    <w:tmpl w:val="EC4A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9B7656E"/>
    <w:multiLevelType w:val="hybridMultilevel"/>
    <w:tmpl w:val="337E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71547"/>
    <w:multiLevelType w:val="hybridMultilevel"/>
    <w:tmpl w:val="DBE0E2CA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6"/>
  </w:num>
  <w:num w:numId="5">
    <w:abstractNumId w:val="20"/>
  </w:num>
  <w:num w:numId="6">
    <w:abstractNumId w:val="10"/>
  </w:num>
  <w:num w:numId="7">
    <w:abstractNumId w:val="22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2"/>
  </w:num>
  <w:num w:numId="18">
    <w:abstractNumId w:val="7"/>
  </w:num>
  <w:num w:numId="19">
    <w:abstractNumId w:val="18"/>
  </w:num>
  <w:num w:numId="20">
    <w:abstractNumId w:val="4"/>
  </w:num>
  <w:num w:numId="21">
    <w:abstractNumId w:val="1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4A67"/>
    <w:rsid w:val="00006A20"/>
    <w:rsid w:val="000779CC"/>
    <w:rsid w:val="000D3E57"/>
    <w:rsid w:val="001060A2"/>
    <w:rsid w:val="0012441D"/>
    <w:rsid w:val="0013685B"/>
    <w:rsid w:val="001D0E38"/>
    <w:rsid w:val="001D2454"/>
    <w:rsid w:val="001F77DA"/>
    <w:rsid w:val="002000FE"/>
    <w:rsid w:val="002844A9"/>
    <w:rsid w:val="002E687D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C3F77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BC3F77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2015-04-29T11:45:00Z</dcterms:created>
  <dcterms:modified xsi:type="dcterms:W3CDTF">2015-05-21T08:49:00Z</dcterms:modified>
</cp:coreProperties>
</file>