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BA" w:rsidRDefault="004952AF">
      <w:pPr>
        <w:spacing w:after="60"/>
        <w:jc w:val="center"/>
      </w:pPr>
      <w:r>
        <w:rPr>
          <w:b/>
          <w:bCs/>
          <w:color w:val="9B1B6E"/>
          <w:sz w:val="28"/>
          <w:szCs w:val="28"/>
        </w:rPr>
        <w:t>REKRUTACJA DLA STUDENTÓW</w:t>
      </w:r>
    </w:p>
    <w:p w:rsidR="007330BA" w:rsidRDefault="004952AF">
      <w:pPr>
        <w:spacing w:after="200"/>
        <w:jc w:val="center"/>
      </w:pPr>
      <w:r>
        <w:rPr>
          <w:b/>
          <w:bCs/>
          <w:color w:val="9B1B6E"/>
          <w:sz w:val="28"/>
          <w:szCs w:val="28"/>
        </w:rPr>
        <w:t>W RAMACH PROGRAMU Erasmus+</w:t>
      </w:r>
    </w:p>
    <w:p w:rsidR="007330BA" w:rsidRDefault="004952AF">
      <w:pPr>
        <w:spacing w:after="200"/>
      </w:pPr>
      <w:r>
        <w:rPr>
          <w:color w:val="000000"/>
          <w:sz w:val="18"/>
          <w:szCs w:val="18"/>
        </w:rPr>
        <w:t xml:space="preserve">Formularz oceny stanowi część procesu rekrutacyjnego do programu mobilności Erasmus+ w Akademii WSB. Zawiera kryteria, według których oceniana jest Twoja aplikacja. Łączna liczba uzyskanych punktów zdecyduje o Twojej kwalifikacji. </w:t>
      </w:r>
      <w:r>
        <w:rPr>
          <w:b/>
          <w:bCs/>
          <w:color w:val="000000"/>
          <w:sz w:val="18"/>
          <w:szCs w:val="18"/>
        </w:rPr>
        <w:t>Minimalny próg kwalifikacyjny wynosi 10 punktów na 20 możliwych. (22 w przypadku studentów z mniejszymi szansami)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10"/>
      </w:tblGrid>
      <w:tr w:rsidR="007330BA">
        <w:trPr>
          <w:tblHeader/>
        </w:trPr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Imię i nazwisko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Nr albumu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Rok / Semestr studiów</w:t>
            </w:r>
          </w:p>
        </w:tc>
      </w:tr>
      <w:tr w:rsidR="007330BA"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</w:tr>
      <w:tr w:rsidR="007330BA">
        <w:trPr>
          <w:tblHeader/>
        </w:trPr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Kierunek studiów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Typ mobilności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Data rozmowy kwalifikacyjnej</w:t>
            </w:r>
          </w:p>
        </w:tc>
      </w:tr>
      <w:tr w:rsidR="007330BA"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☐ Studia (SMS)</w:t>
            </w:r>
          </w:p>
          <w:p w:rsidR="007330BA" w:rsidRDefault="004952AF">
            <w:r>
              <w:rPr>
                <w:color w:val="000000"/>
              </w:rPr>
              <w:t>☐ Praktyka (SMP)</w:t>
            </w:r>
          </w:p>
          <w:p w:rsidR="007330BA" w:rsidRDefault="004952AF">
            <w:r>
              <w:rPr>
                <w:color w:val="000000"/>
              </w:rPr>
              <w:t>☐ Blended Intensive Programme (BIP)</w:t>
            </w:r>
          </w:p>
        </w:tc>
        <w:tc>
          <w:tcPr>
            <w:tcW w:w="30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</w:rPr>
              <w:t xml:space="preserve"> </w:t>
            </w:r>
          </w:p>
        </w:tc>
      </w:tr>
    </w:tbl>
    <w:p w:rsidR="007330BA" w:rsidRDefault="004952AF">
      <w:pPr>
        <w:spacing w:before="240" w:after="120"/>
      </w:pPr>
      <w:r>
        <w:rPr>
          <w:b/>
          <w:bCs/>
          <w:color w:val="9B1B6E"/>
          <w:sz w:val="22"/>
          <w:szCs w:val="22"/>
        </w:rPr>
        <w:t>Karta oceny studenta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2773"/>
        <w:gridCol w:w="1466"/>
      </w:tblGrid>
      <w:tr w:rsidR="007330BA">
        <w:trPr>
          <w:tblHeader/>
        </w:trPr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KRYTERIUM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PUNKTACJA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PRZYZNANE PUNKTY</w:t>
            </w:r>
          </w:p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Średnia ocen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za poprzedni semestr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poniżej 3,8:  0 punktów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3,8 – 3,9:  1 punkt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4,0 – 4,3:  2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4,4 – 4,6:  4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4,7 – 5,0:  6 punktów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Znajomość języka angielskiego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na podstawie rozmowy komisji kwalifikacyjnej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Brak znajomości j. angielskiego:  0 pkt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Podstawowy:        1 punkt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Komunikatywny:   2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Zaawansowany:    3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Biegły:                  4 punkty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Wcześniejszy udział w Erasmus+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wyłącznie podczas studiów w Akademii WSB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Tak, więcej niż raz:  0 punktów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Tak, jeden raz:          1 punkt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Nie:                            2 punkty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studenta *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z udokumentowanym potwierdzeniem; patrz: kategorie poniżej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Brak:                          0 punktów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 osiągnięcie:          2 punkty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 lub więcej:           4 punkty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Motywacja do udziału w programie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oceniana przez komisję kwalifikacyjną na podstawie rozmowy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0 pkt – brak motywacji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 pkt – niska motywacja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 pkt – motywacja na poziomie podstawowym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 pkt – wysoka motywacja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 pkt – bardzo wysoka motywacja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Student z mniejszymi szansami **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z udokumentowanym potwierdzeniem; patrz: definicja poniżej</w:t>
            </w:r>
          </w:p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Tak:  +2 punkty (bonus)</w:t>
            </w:r>
          </w:p>
          <w:p w:rsidR="007330BA" w:rsidRDefault="004952AF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Nie:    0 punktów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c>
          <w:tcPr>
            <w:tcW w:w="3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  <w:tc>
          <w:tcPr>
            <w:tcW w:w="4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right"/>
            </w:pPr>
            <w:r>
              <w:rPr>
                <w:b/>
                <w:bCs/>
                <w:color w:val="9B1B6E"/>
              </w:rPr>
              <w:t>SUMA PUNKTÓW:</w:t>
            </w:r>
          </w:p>
        </w:tc>
        <w:tc>
          <w:tcPr>
            <w:tcW w:w="1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7330BA"/>
        </w:tc>
      </w:tr>
      <w:tr w:rsidR="007330BA">
        <w:trPr>
          <w:gridAfter w:val="2"/>
          <w:wAfter w:w="5926" w:type="dxa"/>
        </w:trPr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E0E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952AF" w:rsidRDefault="004952AF" w:rsidP="004952AF">
            <w:pPr>
              <w:spacing w:after="200"/>
            </w:pPr>
            <w:r>
              <w:rPr>
                <w:b/>
                <w:bCs/>
                <w:color w:val="9B1B6E"/>
                <w:sz w:val="18"/>
                <w:szCs w:val="18"/>
              </w:rPr>
              <w:t xml:space="preserve">Minimalny próg kwalifikacyjny: </w:t>
            </w:r>
            <w:r>
              <w:rPr>
                <w:color w:val="000000"/>
                <w:sz w:val="18"/>
                <w:szCs w:val="18"/>
              </w:rPr>
              <w:t xml:space="preserve">10 punktów / 20 możliwych </w:t>
            </w:r>
            <w:r>
              <w:rPr>
                <w:b/>
                <w:bCs/>
                <w:color w:val="000000"/>
                <w:sz w:val="18"/>
                <w:szCs w:val="18"/>
              </w:rPr>
              <w:t>. (22 w przypadku studentów z mniejszymi szansami)</w:t>
            </w:r>
          </w:p>
          <w:p w:rsidR="007330BA" w:rsidRDefault="007330BA"/>
        </w:tc>
      </w:tr>
    </w:tbl>
    <w:p w:rsidR="007330BA" w:rsidRDefault="004952AF">
      <w:pPr>
        <w:spacing w:before="100" w:after="40"/>
      </w:pPr>
      <w:r>
        <w:rPr>
          <w:i/>
          <w:iCs/>
          <w:color w:val="666666"/>
          <w:sz w:val="17"/>
          <w:szCs w:val="17"/>
        </w:rPr>
        <w:t>* Wymagane jest pisemne potwierdzenie osiągnięcia wydane przez właściwą instytucję lub osobę — szczegółowe kategorie i wymagane dokumenty poniżej.</w:t>
      </w:r>
    </w:p>
    <w:p w:rsidR="007330BA" w:rsidRDefault="004952AF">
      <w:pPr>
        <w:spacing w:before="40" w:after="40"/>
      </w:pPr>
      <w:r>
        <w:rPr>
          <w:i/>
          <w:iCs/>
          <w:color w:val="666666"/>
          <w:sz w:val="17"/>
          <w:szCs w:val="17"/>
        </w:rPr>
        <w:t>** Student ze zmniejszonymi szansami otrzymuje dodatkowe 2 punkty. Wymagane jest udokumentowane potwierdzenie statusu — definicja i kategorie poniżej.</w:t>
      </w:r>
    </w:p>
    <w:p w:rsidR="007330BA" w:rsidRDefault="004952AF">
      <w:r>
        <w:br w:type="page"/>
      </w:r>
    </w:p>
    <w:p w:rsidR="007330BA" w:rsidRDefault="004952AF">
      <w:pPr>
        <w:spacing w:after="240"/>
        <w:jc w:val="center"/>
      </w:pPr>
      <w:r>
        <w:rPr>
          <w:b/>
          <w:bCs/>
          <w:color w:val="9B1B6E"/>
          <w:sz w:val="24"/>
          <w:szCs w:val="24"/>
        </w:rPr>
        <w:lastRenderedPageBreak/>
        <w:t>INFORMACJE DLA KANDYDATÓW</w:t>
      </w: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* KATEGORIE OSIĄGNIĘĆ I WYMAGANE DOKUMENTY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626"/>
      </w:tblGrid>
      <w:tr w:rsidR="007330BA">
        <w:trPr>
          <w:tblHeader/>
        </w:trPr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KATEGORIA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PRZYKŁADY I WYMAGANY DOKUMENT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naukowe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Konkursy naukowe, publikacje, badania, konferencje, stypendium zagraniczne (inne niż Erasmus+)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Dokument: dyplom, zaświadczenie lub certyfikat wydany przez właściwą instytucję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artystyczne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Konkursy, festiwale, przeglądy o zasięgu lokalnym, ogólnopolskim lub międzynarodowym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Dokument: dyplom, zaświadczenie lub certyfikat wydany przez właściwą instytucję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Osiągnięcia sportowe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Igrzyska Olimpijskie/Paraolimpijskie, Uniwersjady, Mistrzostwa Świata/Europy/Polski,</w:t>
            </w:r>
          </w:p>
          <w:p w:rsidR="007330BA" w:rsidRDefault="004952AF">
            <w:r>
              <w:rPr>
                <w:color w:val="000000"/>
                <w:sz w:val="18"/>
                <w:szCs w:val="18"/>
              </w:rPr>
              <w:t>Akademickie Mistrzostwa, Mistrzostwa Szkół Wyższych, Turnieje Szkół Wyższych,</w:t>
            </w:r>
          </w:p>
          <w:p w:rsidR="007330BA" w:rsidRDefault="004952AF">
            <w:r>
              <w:rPr>
                <w:color w:val="000000"/>
                <w:sz w:val="18"/>
                <w:szCs w:val="18"/>
              </w:rPr>
              <w:t>Mistrzostwa Europy/Świata w grach e-sportowych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Dokument: dyplom, zaświadczenie lub certyfikat wydany przez właściwą organizację sportową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Działalność w Akademii WSB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Aktywność w samorządzie studenckim, działalność w kołach naukowych WSB</w:t>
            </w:r>
          </w:p>
          <w:p w:rsidR="007330BA" w:rsidRDefault="004952AF">
            <w:pPr>
              <w:spacing w:before="40"/>
            </w:pPr>
            <w:r>
              <w:rPr>
                <w:i/>
                <w:iCs/>
                <w:color w:val="666666"/>
                <w:sz w:val="17"/>
                <w:szCs w:val="17"/>
              </w:rPr>
              <w:t>Dokument (samorząd): potwierdzenie Prorektora ds. studenckich i współpracy z otoczeniem</w:t>
            </w:r>
          </w:p>
          <w:p w:rsidR="007330BA" w:rsidRDefault="004952AF">
            <w:pPr>
              <w:spacing w:before="20"/>
            </w:pPr>
            <w:r>
              <w:rPr>
                <w:i/>
                <w:iCs/>
                <w:color w:val="666666"/>
                <w:sz w:val="17"/>
                <w:szCs w:val="17"/>
              </w:rPr>
              <w:t>Dokument (koło naukowe): potwierdzenie opiekuna koła lub osoby uprawnionej</w:t>
            </w:r>
          </w:p>
        </w:tc>
      </w:tr>
    </w:tbl>
    <w:p w:rsidR="007330BA" w:rsidRDefault="004952AF">
      <w:pPr>
        <w:spacing w:before="100" w:after="40"/>
      </w:pPr>
      <w:r>
        <w:rPr>
          <w:color w:val="000000"/>
          <w:sz w:val="18"/>
          <w:szCs w:val="18"/>
        </w:rPr>
        <w:t>Do oceny osiągnięć studenta uwzględniane będą wyłącznie osiągnięcia uzyskane w okresie odbywania studiów w Akademii WSB. Osiągnięcia bez stosownego dokumentu potwierdzającego nie będą brane pod uwagę podczas oceny aplikacji.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** STUDENCI Z MNIEJSZYMI SZANSAMI (+2 PKT)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626"/>
      </w:tblGrid>
      <w:tr w:rsidR="007330BA">
        <w:trPr>
          <w:tblHeader/>
        </w:trPr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KATEGORIA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0A8D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7330BA" w:rsidRDefault="004952AF">
            <w:pPr>
              <w:jc w:val="center"/>
            </w:pPr>
            <w:r>
              <w:rPr>
                <w:b/>
                <w:bCs/>
                <w:color w:val="9B1B6E"/>
              </w:rPr>
              <w:t>WYMAGANY DOKUMENT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Niepełnosprawność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Aktualne orzeczenie o niepełnosprawności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Trudna sytuacja finansowa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Zaświadczenie z działu stypendialnego lub decyzja o stypendium socjalnym</w:t>
            </w:r>
          </w:p>
        </w:tc>
      </w:tr>
      <w:tr w:rsidR="007330BA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Studenci, absolwenci i doktoranci z dziećmi do lat 8 (w trakcie roku mobilności)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Akt urodzenia dziecka (decyzja uczelni lub weryfikacja uczelni)</w:t>
            </w:r>
          </w:p>
        </w:tc>
      </w:tr>
      <w:tr w:rsidR="00A05AB8">
        <w:tc>
          <w:tcPr>
            <w:tcW w:w="3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b/>
                <w:bCs/>
                <w:color w:val="000000"/>
              </w:rPr>
              <w:t>Osoby korzystające z prawa do azylu lub posiadające status uchodźcy</w:t>
            </w:r>
          </w:p>
        </w:tc>
        <w:tc>
          <w:tcPr>
            <w:tcW w:w="56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7330BA" w:rsidRDefault="004952AF">
            <w:r>
              <w:rPr>
                <w:color w:val="000000"/>
                <w:sz w:val="18"/>
                <w:szCs w:val="18"/>
              </w:rPr>
              <w:t>Zaświadczenie o statusie uchodźcy lub prawie do azylu (dokumenty dostępne do weryfikacji przez uczelnię)</w:t>
            </w:r>
          </w:p>
        </w:tc>
      </w:tr>
    </w:tbl>
    <w:p w:rsidR="007330BA" w:rsidRDefault="004952AF">
      <w:pPr>
        <w:spacing w:before="100" w:after="40"/>
      </w:pPr>
      <w:r>
        <w:rPr>
          <w:color w:val="000000"/>
          <w:sz w:val="18"/>
          <w:szCs w:val="18"/>
        </w:rPr>
        <w:t>Za studenta ze zmniejszonymi szansami uznaje się osobę, która ze względu na swoją sytuację napotyka dodatkowe przeszkody utrudniające uczestnictwo w mobilności. Definicja zgodna z wytycznymi Komisji Europejskiej dla programu Erasmus+ 2021–2027.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PRZEBIEG ROZMOWY KWALIFIKACYJNEJ</w:t>
      </w:r>
    </w:p>
    <w:p w:rsidR="007330BA" w:rsidRPr="004952AF" w:rsidRDefault="004952AF">
      <w:pPr>
        <w:spacing w:after="40"/>
        <w:rPr>
          <w:strike/>
        </w:rPr>
      </w:pPr>
      <w:r>
        <w:rPr>
          <w:color w:val="000000"/>
          <w:sz w:val="18"/>
          <w:szCs w:val="18"/>
        </w:rPr>
        <w:t>Rozmowa kwalifikacyjna przeprowadzana jest przez komisję złożoną z dwóch pracowników Akademii WSB. Podczas rozmowy komisja oceni znajomość języka angielskiego oraz motywację kandydata do udziału w programie Erasmus+.</w:t>
      </w:r>
      <w:bookmarkStart w:id="0" w:name="_GoBack"/>
      <w:bookmarkEnd w:id="0"/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80" w:after="120"/>
      </w:pPr>
      <w:r>
        <w:rPr>
          <w:b/>
          <w:bCs/>
          <w:color w:val="9B1B6E"/>
          <w:sz w:val="21"/>
          <w:szCs w:val="21"/>
        </w:rPr>
        <w:t>ZASADY ODWOŁAŃ</w:t>
      </w:r>
    </w:p>
    <w:p w:rsidR="007330BA" w:rsidRDefault="004952AF">
      <w:pPr>
        <w:spacing w:after="40"/>
      </w:pPr>
      <w:r>
        <w:rPr>
          <w:color w:val="000000"/>
          <w:sz w:val="18"/>
          <w:szCs w:val="18"/>
        </w:rPr>
        <w:t>Od decyzji komisji przysługuje pisemne odwołanie do Prorektora ds. Współpracy z Zagranicą w terminie 7 dni od ogłoszenia wyników. Prorektor rozpatruje odwołanie w ciągu 14 dni.</w:t>
      </w:r>
    </w:p>
    <w:p w:rsidR="007330BA" w:rsidRDefault="007330BA">
      <w:pPr>
        <w:pBdr>
          <w:bottom w:val="single" w:sz="6" w:space="1" w:color="E0A8D0"/>
        </w:pBdr>
        <w:spacing w:before="160" w:after="160"/>
      </w:pPr>
    </w:p>
    <w:p w:rsidR="007330BA" w:rsidRDefault="004952AF">
      <w:pPr>
        <w:spacing w:before="200"/>
        <w:jc w:val="center"/>
      </w:pPr>
      <w:r>
        <w:rPr>
          <w:i/>
          <w:iCs/>
          <w:color w:val="888888"/>
          <w:sz w:val="17"/>
          <w:szCs w:val="17"/>
        </w:rPr>
        <w:t>Akademia WSB  |  Dział Współpracy z Zagranicą  |  +48 32 295 93 16  |  gweglarz@wsb.edu.pl</w:t>
      </w:r>
    </w:p>
    <w:sectPr w:rsidR="007330BA"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3011F"/>
    <w:multiLevelType w:val="hybridMultilevel"/>
    <w:tmpl w:val="65304470"/>
    <w:lvl w:ilvl="0" w:tplc="DB46BF86">
      <w:start w:val="1"/>
      <w:numFmt w:val="bullet"/>
      <w:lvlText w:val="●"/>
      <w:lvlJc w:val="left"/>
      <w:pPr>
        <w:ind w:left="720" w:hanging="360"/>
      </w:pPr>
    </w:lvl>
    <w:lvl w:ilvl="1" w:tplc="F15A8930">
      <w:start w:val="1"/>
      <w:numFmt w:val="bullet"/>
      <w:lvlText w:val="○"/>
      <w:lvlJc w:val="left"/>
      <w:pPr>
        <w:ind w:left="1440" w:hanging="360"/>
      </w:pPr>
    </w:lvl>
    <w:lvl w:ilvl="2" w:tplc="58E83E50">
      <w:start w:val="1"/>
      <w:numFmt w:val="bullet"/>
      <w:lvlText w:val="■"/>
      <w:lvlJc w:val="left"/>
      <w:pPr>
        <w:ind w:left="2160" w:hanging="360"/>
      </w:pPr>
    </w:lvl>
    <w:lvl w:ilvl="3" w:tplc="DDC8C1D4">
      <w:start w:val="1"/>
      <w:numFmt w:val="bullet"/>
      <w:lvlText w:val="●"/>
      <w:lvlJc w:val="left"/>
      <w:pPr>
        <w:ind w:left="2880" w:hanging="360"/>
      </w:pPr>
    </w:lvl>
    <w:lvl w:ilvl="4" w:tplc="87DA2AA4">
      <w:start w:val="1"/>
      <w:numFmt w:val="bullet"/>
      <w:lvlText w:val="○"/>
      <w:lvlJc w:val="left"/>
      <w:pPr>
        <w:ind w:left="3600" w:hanging="360"/>
      </w:pPr>
    </w:lvl>
    <w:lvl w:ilvl="5" w:tplc="5A561A0A">
      <w:start w:val="1"/>
      <w:numFmt w:val="bullet"/>
      <w:lvlText w:val="■"/>
      <w:lvlJc w:val="left"/>
      <w:pPr>
        <w:ind w:left="4320" w:hanging="360"/>
      </w:pPr>
    </w:lvl>
    <w:lvl w:ilvl="6" w:tplc="3C945B72">
      <w:start w:val="1"/>
      <w:numFmt w:val="bullet"/>
      <w:lvlText w:val="●"/>
      <w:lvlJc w:val="left"/>
      <w:pPr>
        <w:ind w:left="5040" w:hanging="360"/>
      </w:pPr>
    </w:lvl>
    <w:lvl w:ilvl="7" w:tplc="B4CECDB0">
      <w:start w:val="1"/>
      <w:numFmt w:val="bullet"/>
      <w:lvlText w:val="●"/>
      <w:lvlJc w:val="left"/>
      <w:pPr>
        <w:ind w:left="5760" w:hanging="360"/>
      </w:pPr>
    </w:lvl>
    <w:lvl w:ilvl="8" w:tplc="8BF6E55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BA"/>
    <w:rsid w:val="004952AF"/>
    <w:rsid w:val="005A1147"/>
    <w:rsid w:val="007330BA"/>
    <w:rsid w:val="00A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BD66"/>
  <w15:docId w15:val="{7838846F-D83E-4325-9520-F096B73F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Marta Masłyk</cp:lastModifiedBy>
  <cp:revision>3</cp:revision>
  <dcterms:created xsi:type="dcterms:W3CDTF">2026-05-12T12:32:00Z</dcterms:created>
  <dcterms:modified xsi:type="dcterms:W3CDTF">2026-06-01T07:43:00Z</dcterms:modified>
</cp:coreProperties>
</file>