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148"/>
        <w:gridCol w:w="1111"/>
        <w:gridCol w:w="1259"/>
        <w:gridCol w:w="1174"/>
      </w:tblGrid>
      <w:tr w:rsidR="004D08A2" w:rsidRPr="00E0210F" w:rsidTr="00E0210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E0210F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E0210F" w:rsidTr="00E0210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E0210F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E0210F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7230DF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E0210F" w:rsidTr="00E0210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 w:rsidP="00912C8A">
            <w:pPr>
              <w:pStyle w:val="Nagwek1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E0210F">
              <w:rPr>
                <w:caps/>
                <w:sz w:val="20"/>
                <w:szCs w:val="20"/>
              </w:rPr>
              <w:t xml:space="preserve"> </w:t>
            </w:r>
            <w:r w:rsidR="006F46CA" w:rsidRPr="00E0210F">
              <w:rPr>
                <w:rFonts w:eastAsiaTheme="minorEastAsia" w:cstheme="minorBidi"/>
                <w:sz w:val="20"/>
                <w:szCs w:val="20"/>
              </w:rPr>
              <w:t>KRYMINALISTYKA</w:t>
            </w:r>
            <w:r w:rsidR="002E5BC9" w:rsidRPr="00E0210F">
              <w:rPr>
                <w:rFonts w:eastAsiaTheme="minorEastAsia" w:cstheme="minorBidi"/>
                <w:sz w:val="20"/>
                <w:szCs w:val="20"/>
              </w:rPr>
              <w:br/>
              <w:t xml:space="preserve">                                </w:t>
            </w:r>
          </w:p>
        </w:tc>
      </w:tr>
      <w:tr w:rsidR="004D08A2" w:rsidRPr="00E0210F" w:rsidTr="00E0210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8D4FF1" w:rsidRPr="00E0210F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E0210F" w:rsidTr="00E0210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E0210F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E0210F" w:rsidRPr="00666512" w:rsidTr="00E0210F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F" w:rsidRPr="00666512" w:rsidRDefault="00E0210F" w:rsidP="00E0210F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E0210F" w:rsidRPr="00666512" w:rsidRDefault="00E0210F" w:rsidP="00E0210F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0210F" w:rsidRPr="00666512" w:rsidTr="00E0210F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0210F" w:rsidRPr="00E0210F" w:rsidRDefault="00E0210F" w:rsidP="00E0210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210F" w:rsidRPr="00E0210F" w:rsidRDefault="00E0210F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 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E0210F" w:rsidRPr="00666512" w:rsidTr="00E0210F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210F" w:rsidRPr="00E0210F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210F" w:rsidRPr="00E0210F" w:rsidRDefault="00E0210F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        22w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10F" w:rsidRPr="00666512" w:rsidTr="00E0210F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10F" w:rsidRPr="00666512" w:rsidRDefault="00E0210F" w:rsidP="00E0210F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E0210F" w:rsidRPr="00666512" w:rsidRDefault="00E0210F" w:rsidP="00E0210F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E0210F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0210F" w:rsidRPr="00666512" w:rsidTr="00E0210F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0210F" w:rsidRPr="00E0210F" w:rsidRDefault="00E0210F" w:rsidP="00E0210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210F" w:rsidRPr="00E0210F" w:rsidRDefault="00E0210F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E0210F" w:rsidRPr="00666512" w:rsidTr="00E0210F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210F" w:rsidRPr="00E0210F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210F" w:rsidRPr="00E0210F" w:rsidRDefault="00E0210F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        16w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0F" w:rsidRPr="00666512" w:rsidRDefault="00E0210F" w:rsidP="00E021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0210F" w:rsidTr="004843EF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E021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E0210F" w:rsidRDefault="006F46CA" w:rsidP="00936176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E0210F">
              <w:rPr>
                <w:rFonts w:ascii="Arial Narrow" w:hAnsi="Arial Narrow"/>
              </w:rPr>
              <w:t>dr Jerzy Gąsiorowski</w:t>
            </w:r>
          </w:p>
        </w:tc>
      </w:tr>
      <w:tr w:rsidR="004D08A2" w:rsidRPr="00E0210F" w:rsidTr="004843EF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120D17" w:rsidP="008E6B24">
            <w:pPr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W</w:t>
            </w:r>
            <w:r w:rsidR="006F46CA" w:rsidRPr="00E0210F">
              <w:rPr>
                <w:rFonts w:ascii="Arial Narrow" w:hAnsi="Arial Narrow"/>
                <w:sz w:val="20"/>
                <w:szCs w:val="20"/>
              </w:rPr>
              <w:t>ykład</w:t>
            </w:r>
          </w:p>
        </w:tc>
      </w:tr>
      <w:tr w:rsidR="004D08A2" w:rsidRPr="00E0210F" w:rsidTr="004843EF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E021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6F46CA" w:rsidP="00321A60">
            <w:pPr>
              <w:tabs>
                <w:tab w:val="num" w:pos="39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 xml:space="preserve">Poznanie metodyk realizacji czynności procesowych i </w:t>
            </w:r>
            <w:proofErr w:type="spellStart"/>
            <w:r w:rsidRPr="00E0210F">
              <w:rPr>
                <w:rFonts w:ascii="Arial Narrow" w:hAnsi="Arial Narrow"/>
                <w:sz w:val="20"/>
                <w:szCs w:val="20"/>
              </w:rPr>
              <w:t>pozaprocesowych</w:t>
            </w:r>
            <w:proofErr w:type="spellEnd"/>
            <w:r w:rsidRPr="00E0210F">
              <w:rPr>
                <w:rFonts w:ascii="Arial Narrow" w:hAnsi="Arial Narrow"/>
                <w:sz w:val="20"/>
                <w:szCs w:val="20"/>
              </w:rPr>
              <w:t xml:space="preserve">, czynności </w:t>
            </w:r>
            <w:proofErr w:type="spellStart"/>
            <w:r w:rsidRPr="00E0210F">
              <w:rPr>
                <w:rFonts w:ascii="Arial Narrow" w:hAnsi="Arial Narrow"/>
                <w:sz w:val="20"/>
                <w:szCs w:val="20"/>
              </w:rPr>
              <w:t>wykrywczych</w:t>
            </w:r>
            <w:proofErr w:type="spellEnd"/>
            <w:r w:rsidRPr="00E0210F">
              <w:rPr>
                <w:rFonts w:ascii="Arial Narrow" w:hAnsi="Arial Narrow"/>
                <w:sz w:val="20"/>
                <w:szCs w:val="20"/>
              </w:rPr>
              <w:t xml:space="preserve"> oraz podstawowych rodzajów ekspertyz kryminalistycznych: sposobów ich wykonywania, wartościowania wyników na użytek sądowej oceny dowodów, itd.</w:t>
            </w:r>
          </w:p>
        </w:tc>
      </w:tr>
      <w:tr w:rsidR="00F84159" w:rsidRPr="00E0210F" w:rsidTr="00F84159">
        <w:trPr>
          <w:trHeight w:val="383"/>
        </w:trPr>
        <w:tc>
          <w:tcPr>
            <w:tcW w:w="5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4159" w:rsidRPr="00E0210F" w:rsidRDefault="00F84159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30DF" w:rsidRDefault="00F84159" w:rsidP="007230D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7230DF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E0210F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  <w:p w:rsidR="00F84159" w:rsidRPr="00E0210F" w:rsidRDefault="007230DF" w:rsidP="007230D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F84159" w:rsidRPr="00E0210F">
              <w:rPr>
                <w:rFonts w:ascii="Arial Narrow" w:hAnsi="Arial Narrow"/>
                <w:b/>
                <w:sz w:val="20"/>
                <w:szCs w:val="20"/>
              </w:rPr>
              <w:t>SZTA</w:t>
            </w:r>
            <w:r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F84159" w:rsidRPr="00E0210F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F84159" w:rsidRPr="00E0210F" w:rsidTr="00F84159">
        <w:trPr>
          <w:trHeight w:val="915"/>
        </w:trPr>
        <w:tc>
          <w:tcPr>
            <w:tcW w:w="5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84159" w:rsidRPr="00E0210F" w:rsidRDefault="00F84159" w:rsidP="004843E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</w:t>
            </w:r>
            <w:r w:rsidRPr="00E0210F">
              <w:rPr>
                <w:rFonts w:ascii="Arial Narrow" w:hAnsi="Arial Narrow"/>
                <w:sz w:val="20"/>
                <w:szCs w:val="20"/>
              </w:rPr>
              <w:t xml:space="preserve"> podstawowych informacji o 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śladach kryminalistycznych, rodzajach oraz sposobach i zasadach ich zabezpieczania</w:t>
            </w:r>
            <w:r w:rsidRPr="00E0210F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E0210F">
              <w:rPr>
                <w:rFonts w:ascii="Arial Narrow" w:hAnsi="Arial Narrow"/>
                <w:sz w:val="20"/>
                <w:szCs w:val="20"/>
              </w:rPr>
              <w:t>podstawowych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zagadnień wynikających z kryminalistycznego badania miejsca zdarzenia;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dysponuje wiedzą o</w:t>
            </w:r>
            <w:r w:rsidRPr="00E021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czynnościach procesowo-kryminalistycznych w ramach taktyki kryminalistycznej;</w:t>
            </w: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F84159" w:rsidRPr="00E0210F" w:rsidRDefault="00F84159" w:rsidP="004843E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</w:t>
            </w:r>
            <w:r w:rsidRPr="00E0210F">
              <w:rPr>
                <w:rFonts w:ascii="Arial Narrow" w:hAnsi="Arial Narrow"/>
                <w:sz w:val="20"/>
                <w:szCs w:val="20"/>
              </w:rPr>
              <w:t xml:space="preserve">scharakteryzować i ocenić 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identyfikacyjne badania daktyloskopijne;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E0210F">
              <w:rPr>
                <w:rFonts w:ascii="Arial Narrow" w:hAnsi="Arial Narrow"/>
                <w:sz w:val="20"/>
                <w:szCs w:val="20"/>
              </w:rPr>
              <w:t>taktyki kryminalistyczne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przedsięwzięć procesowo-kryminalistycznych;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czynności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operacyjno-wykrywczych</w:t>
            </w:r>
            <w:proofErr w:type="spellEnd"/>
            <w:r w:rsidRPr="00E0210F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84159" w:rsidRPr="00E0210F" w:rsidRDefault="00F84159" w:rsidP="004843E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technik kryminalistycznych;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ma świadomość odpowiedzialności za pracę własną oraz gotowość do podporządkowania się zasadom ogólnym wynikających z przestrzegania określonych procedur kryminalistycznych;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F84159" w:rsidRPr="00E0210F" w:rsidRDefault="00C87657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84159"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w dyskusji posługuje się prawidłowo tematycznymi pojęciami z obszaru </w:t>
            </w:r>
            <w:r w:rsidR="00F84159" w:rsidRPr="00E0210F">
              <w:rPr>
                <w:rFonts w:ascii="Arial Narrow" w:hAnsi="Arial Narrow"/>
                <w:sz w:val="20"/>
                <w:szCs w:val="20"/>
              </w:rPr>
              <w:t xml:space="preserve">informacji o </w:t>
            </w:r>
            <w:r w:rsidR="00F84159" w:rsidRPr="00E0210F">
              <w:rPr>
                <w:rFonts w:ascii="Arial Narrow" w:hAnsi="Arial Narrow"/>
                <w:color w:val="000000"/>
                <w:sz w:val="20"/>
                <w:szCs w:val="20"/>
              </w:rPr>
              <w:t>śladach kryminalistycznych, rodzajach oraz sposobach i zasadach ich zabezpieczania;</w:t>
            </w:r>
          </w:p>
          <w:p w:rsidR="00F84159" w:rsidRPr="00E0210F" w:rsidRDefault="00C87657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84159" w:rsidRPr="00E0210F">
              <w:rPr>
                <w:rFonts w:ascii="Arial Narrow" w:hAnsi="Arial Narrow"/>
                <w:color w:val="000000"/>
                <w:sz w:val="20"/>
                <w:szCs w:val="20"/>
              </w:rPr>
              <w:t>podaje przykłady pokazujące przyczyny i konsekwencje wynikające z kryminalistycznego badania miejsca zdarzenia;</w:t>
            </w: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ind w:left="394" w:hanging="325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ind w:left="394" w:hanging="325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F84159" w:rsidRPr="00E0210F" w:rsidRDefault="00F84159" w:rsidP="00484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przygotowanie danych prezentacji tematycznych w zespołach lub grupach – opracowanie wyników zespołowych;</w:t>
            </w:r>
          </w:p>
          <w:p w:rsidR="00F84159" w:rsidRPr="00E0210F" w:rsidRDefault="00F84159" w:rsidP="004843E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prowadzenie dyskusji i jej uzasadnienie w określonych blokach tematycznych;</w:t>
            </w: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autoSpaceDE w:val="0"/>
              <w:autoSpaceDN w:val="0"/>
              <w:adjustRightInd w:val="0"/>
              <w:ind w:left="11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4159" w:rsidRPr="00E0210F" w:rsidRDefault="00F84159" w:rsidP="004843E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4159" w:rsidRPr="00E0210F" w:rsidRDefault="00F84159" w:rsidP="004843E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84159" w:rsidRPr="00E0210F" w:rsidRDefault="00F84159" w:rsidP="004843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4159" w:rsidRPr="00E0210F" w:rsidRDefault="00F84159" w:rsidP="004843E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F84159" w:rsidRPr="00E0210F" w:rsidRDefault="00F84159" w:rsidP="004843E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  <w:p w:rsidR="00F84159" w:rsidRPr="00E0210F" w:rsidRDefault="00F84159" w:rsidP="004843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73FC" w:rsidRPr="00E0210F" w:rsidTr="00E0210F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5473FC" w:rsidRPr="00E0210F" w:rsidRDefault="005473FC" w:rsidP="00E02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5473FC" w:rsidRPr="00E0210F" w:rsidRDefault="005473FC" w:rsidP="00E0210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73FC" w:rsidRPr="00E0210F" w:rsidTr="00E0210F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5473FC" w:rsidRPr="00E0210F" w:rsidRDefault="005473FC" w:rsidP="00E02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22h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65</w:t>
            </w:r>
            <w:r w:rsidR="001A03E7" w:rsidRPr="00E0210F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>real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izacja zadań projektowych =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egzamin/zaliczenie = 1h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34E61"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  <w:r w:rsidR="00F84159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5473FC" w:rsidRPr="00E0210F" w:rsidRDefault="00F84159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punktów  ECTS: 3,5</w:t>
            </w:r>
          </w:p>
          <w:p w:rsidR="005473FC" w:rsidRPr="00E0210F" w:rsidRDefault="00F84159" w:rsidP="00F841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473FC" w:rsidRPr="00E0210F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</w:tc>
        <w:tc>
          <w:tcPr>
            <w:tcW w:w="4820" w:type="dxa"/>
            <w:gridSpan w:val="5"/>
          </w:tcPr>
          <w:p w:rsidR="005473FC" w:rsidRPr="00E0210F" w:rsidRDefault="005473FC" w:rsidP="00E02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14E1F" w:rsidRPr="00E0210F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71,5h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F84159">
              <w:rPr>
                <w:rFonts w:ascii="Arial Narrow" w:hAnsi="Arial Narrow" w:cs="Arial"/>
                <w:sz w:val="20"/>
                <w:szCs w:val="20"/>
              </w:rPr>
              <w:t>/zaliczenie = 1h</w:t>
            </w:r>
          </w:p>
          <w:p w:rsidR="005473FC" w:rsidRPr="00E0210F" w:rsidRDefault="00F84159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473FC" w:rsidRPr="00E0210F" w:rsidRDefault="005473FC" w:rsidP="00E021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10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34E61"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  <w:r w:rsidR="00F84159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5473FC" w:rsidRPr="00E0210F" w:rsidRDefault="005473FC" w:rsidP="00E02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F84159"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5473FC" w:rsidRPr="00E0210F" w:rsidRDefault="00F84159" w:rsidP="00F841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473FC" w:rsidRPr="00E0210F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E0210F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E021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0210F" w:rsidRDefault="0071116B" w:rsidP="0071116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6F46CA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Pojęcie śladu kryminalistycznego, rodzaje oraz sposoby i zasady ich zabezpieczania</w:t>
            </w:r>
          </w:p>
          <w:p w:rsidR="006F46CA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Zabezpieczenie śladów przed zniszczeniem, zniekształceniem i utratą.</w:t>
            </w:r>
          </w:p>
          <w:p w:rsidR="006F46CA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Kryminalistyczne badanie miejsca zdarzenia: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zabezpieczenie miejsca zdarzenia do czasu oględzin.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skład i zadania członków grupy operacyjno-procesowej.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oględziny: podstawy prawne, cele oględzin, rodzaje (miejsca zdarzenia, rzeczy, osoby, zwłok, w tym szczególne postacie oględzin – miejsca pożaru, w śledztwie powybuchowym itd.) oraz zasady ich przeprowadzania.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zasady dokumentowania oględzin: protokół oględzin, szkice, notatka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pooględzinowa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6F46CA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Czynności procesowo-kryminalistyczne w ramach taktyki kryminalistycznej: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śledcze badanie miejsca zdarzenia,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szczególne postacie oględzin (miejsca pożaru, w śledztwie powybuchowym itd.),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przeszukanie,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powoływanie biegłych,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ocena dowodu z opinii biegłego,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eksperyment kryminalistyczny, wizja lokalna,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wersja kryminalistyczna (śledcza),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modus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operandi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pościg, poszukiwani zaginionych,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zatrzymanie, zasadzka i pułapka,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przesyłka kontrolowana, zakup kontrolowany,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wprowadzenie do problematyki czynności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operacyjno-wykrywczych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(m.in. inwigilacja, obserwacja, podsłuch i podgląd, registratury informacyjno-rozpoznawcze, itp.),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rozpracowanie operacyjne; kombinacja operacyjna,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poufne źródła informacji,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analiza kryminalna.</w:t>
            </w:r>
          </w:p>
          <w:p w:rsidR="006F46CA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Technika kryminalistyczna: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somatometria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kryminalistyczna;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cheiloskopia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; odontologia kryminalistyczna,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identyfikacyjne badania daktyloskopijne,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śladów linii papilarnych,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ujawnianie i zabezpieczanie śladów narzędzi, 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identyfikacyjne badania mechanoskopijne,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ujawnianie i zabezpieczanie śladów linii stóp i pojazdów; identyfikacyjne badania 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traseologiczne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balistyka sądowa,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badania fizykochemiczne,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badania identyfikacyjne śladów biologicznych,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hemogenetyka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sądowa,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fonoskopia,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osmologia,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badania identyfikacyjne pisma ręcznego i podpisów,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techniczne badania dokumentów (ujawnianie śladów przerabiania itd.),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badania identyfikacyjne maszynopisów, wydruków i pieczęci,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fotografia kryminalistyczna,</w:t>
            </w:r>
          </w:p>
          <w:p w:rsidR="006F46CA" w:rsidRPr="00E0210F" w:rsidRDefault="006F46CA" w:rsidP="006F46CA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antroposkopia kryminalistyczna.</w:t>
            </w:r>
          </w:p>
          <w:p w:rsidR="004D08A2" w:rsidRPr="00E0210F" w:rsidRDefault="006F46CA" w:rsidP="006F46CA">
            <w:pPr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Medycyna sądowa.</w:t>
            </w:r>
          </w:p>
          <w:p w:rsidR="00C21F42" w:rsidRPr="00E0210F" w:rsidRDefault="00C21F42" w:rsidP="00C21F42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Sposoby i zasady zabezpieczania śladów kryminalistycznych;</w:t>
            </w:r>
          </w:p>
          <w:p w:rsidR="00C21F42" w:rsidRPr="00E0210F" w:rsidRDefault="00C21F42" w:rsidP="00C21F42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Zabezpieczanie techniczne śladów przed zniszczeniem, zniekształceniem i utratą;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ujawnianie i zabezpieczanie śladów daktyloskopijnych (śladów linii papilarnych,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cheiloskopijnych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cheiroskopijnych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podoskopijnych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),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śladów mechanoskopijnych,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ujawnianie i zabezpieczanie śladów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traseologicznych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(stóp i pojazdów),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śladów biologicznych,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śladów fizykochemicznych,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dokumentów (z pismem ręcznym, maszynopisów, wydruków i pieczęci),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techniczne badania dokumentów (ujawnianie śladów przerabiania, podrabiania itd.),</w:t>
            </w:r>
          </w:p>
          <w:p w:rsidR="00C21F42" w:rsidRPr="00E0210F" w:rsidRDefault="00C21F42" w:rsidP="00C21F42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Dokumentowanie oględzin: sporządzanie protokołów oględzin, dokumentacji fotograficznej, szkiców, notatek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pooględzinowych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21F42" w:rsidRPr="00E0210F" w:rsidRDefault="00C21F42" w:rsidP="00C21F42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Sporządzanie portretu pamięciowego (antroposkopia kryminalistyczna).</w:t>
            </w:r>
          </w:p>
          <w:p w:rsidR="00C21F42" w:rsidRPr="00E0210F" w:rsidRDefault="00C21F42" w:rsidP="00C21F42">
            <w:pPr>
              <w:numPr>
                <w:ilvl w:val="0"/>
                <w:numId w:val="2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Realizacja czynności procesowo-kryminalistyczne w ramach taktyki kryminalistycznej: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przeprowadzenie przeszukania i sporządzenie dokumentacji,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sporządzenie postanowienia o dopuszczeniu dowodu z opinii biegłego,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przeprowadzenie eksperymentu kryminalistycznego i wizji lokalnej,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budowa wersji kryminalistycznej (śledczej),</w:t>
            </w:r>
          </w:p>
          <w:p w:rsidR="00C21F42" w:rsidRPr="00E0210F" w:rsidRDefault="00C21F42" w:rsidP="00C21F42">
            <w:pPr>
              <w:numPr>
                <w:ilvl w:val="0"/>
                <w:numId w:val="22"/>
              </w:numPr>
              <w:ind w:left="677" w:hanging="28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analiza modus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operandi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i typowanie sprawców.</w:t>
            </w: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Ekspertyza sądowa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 J.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Wójcikiewicz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Zakamycze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Kraków 2007;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Hanausek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Zarys taktyki kryminalistycznej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DW „ABC”, Warszawa 1994;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Konieczny, J.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Widacki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T.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Widła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Kryminalistyka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C.H. Beck, Warszawa 2008;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Kryminalistyka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 J. Kasprzak, B. Młodziejowski),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Difin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Warszawa 2006;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Kulicki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Kwiatkowska-Darul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L. Stępka,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Kryminalistyka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UMK, Toruń 2005;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Kwiatkowska-Darul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Czynności procesowo-kryminalistyczne w polskich procedurach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Toruń 2004;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T. Marcinkowski,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Medycyna sądowa dla prawników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Szczytno 2010;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Pikulski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Podstawowe zagadnienia taktyki kryminalistycznej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Białystok 1987;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Ślady kryminalistyczne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 M. Goc, J. Moszczyński),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Difin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Warszawa 2007;</w:t>
            </w:r>
          </w:p>
          <w:p w:rsidR="006F46CA" w:rsidRPr="00E0210F" w:rsidRDefault="006F46CA" w:rsidP="006F46CA">
            <w:pPr>
              <w:numPr>
                <w:ilvl w:val="0"/>
                <w:numId w:val="23"/>
              </w:numPr>
              <w:ind w:left="39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Taracha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Czynności operacyjno-rozpoznawcze. Aspekty kryminalistyczne i </w:t>
            </w:r>
            <w:proofErr w:type="spellStart"/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prawnodowodowe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UMCS, Lublin 2006;</w:t>
            </w:r>
          </w:p>
          <w:p w:rsidR="004D08A2" w:rsidRPr="00E0210F" w:rsidRDefault="006F46CA" w:rsidP="006F46CA">
            <w:pPr>
              <w:numPr>
                <w:ilvl w:val="0"/>
                <w:numId w:val="19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sz w:val="20"/>
                <w:szCs w:val="20"/>
              </w:rPr>
              <w:t xml:space="preserve">A. Szumski, </w:t>
            </w:r>
            <w:r w:rsidRPr="00E0210F">
              <w:rPr>
                <w:rFonts w:ascii="Arial Narrow" w:hAnsi="Arial Narrow"/>
                <w:i/>
                <w:sz w:val="20"/>
                <w:szCs w:val="20"/>
              </w:rPr>
              <w:t>Wykorzystanie taktyki i techniki kryminalistycznej w ramach czynności operacyjno-rozpoznawczych</w:t>
            </w:r>
            <w:r w:rsidRPr="00E0210F">
              <w:rPr>
                <w:rFonts w:ascii="Arial Narrow" w:hAnsi="Arial Narrow"/>
                <w:sz w:val="20"/>
                <w:szCs w:val="20"/>
              </w:rPr>
              <w:t>, Wrocław 2010.</w:t>
            </w: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Gąsiorowski,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Ślady kryminalistyczne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Szkoły Policji w Katowicach, Katowice 2001;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Gąsiorowski,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Dokumenty. Studium prawno-kryminalistyczne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Szkoły Policji w Katowicach, Katowice 2002;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Gąsiorowski,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Oględziny miejsca zdarzenia. Aspekty prawne i kryminalistyczne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Szkoły Policji w Katowicach, Katowice 2005;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Thorwald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Stulecie detektywów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Literackie, Kraków 2010;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Thorwald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Godzina detektywów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Literackie, Kraków 2010;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Z. Ruszkowski,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Fizykochemia kryminalistyczna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CLKKGP, Warszawa 1993;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Cz.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Grzeszyk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Daktyloskopia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PWN, Warszawa 1992;</w:t>
            </w:r>
          </w:p>
          <w:p w:rsidR="006F46CA" w:rsidRPr="00E0210F" w:rsidRDefault="006F46CA" w:rsidP="006F46CA">
            <w:pPr>
              <w:numPr>
                <w:ilvl w:val="0"/>
                <w:numId w:val="2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Hołyst</w:t>
            </w:r>
            <w:proofErr w:type="spellEnd"/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Kryminalistyka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Warszawa 2010;</w:t>
            </w:r>
          </w:p>
          <w:p w:rsidR="003A0132" w:rsidRPr="00E0210F" w:rsidRDefault="006F46CA" w:rsidP="006F46CA">
            <w:pPr>
              <w:numPr>
                <w:ilvl w:val="0"/>
                <w:numId w:val="2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Z. Kegel, </w:t>
            </w:r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Dowód z ekspertyzy </w:t>
            </w:r>
            <w:proofErr w:type="spellStart"/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pismoznawczej</w:t>
            </w:r>
            <w:proofErr w:type="spellEnd"/>
            <w:r w:rsidRPr="00E0210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w polskim procesie karnym</w:t>
            </w: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, Wyd. „Ossolineum”, 1973.</w:t>
            </w: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0210F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E021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0210F" w:rsidRDefault="0071116B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Wykład problemowy</w:t>
            </w:r>
          </w:p>
          <w:p w:rsidR="004D08A2" w:rsidRPr="00E0210F" w:rsidRDefault="004D08A2" w:rsidP="004054C0">
            <w:pPr>
              <w:autoSpaceDE w:val="0"/>
              <w:autoSpaceDN w:val="0"/>
              <w:adjustRightInd w:val="0"/>
              <w:ind w:left="108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E0210F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E0210F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  <w:r w:rsidR="0071116B" w:rsidRPr="00E0210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PROJEKT</w:t>
            </w:r>
          </w:p>
          <w:p w:rsidR="004D08A2" w:rsidRPr="00E021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DF5748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E021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E021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E021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0210F" w:rsidRDefault="004D08A2" w:rsidP="004054C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B" w:rsidRPr="00E0210F" w:rsidRDefault="0071116B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</w:p>
          <w:p w:rsidR="004D08A2" w:rsidRPr="00E0210F" w:rsidRDefault="004D08A2" w:rsidP="004054C0">
            <w:pPr>
              <w:autoSpaceDE w:val="0"/>
              <w:autoSpaceDN w:val="0"/>
              <w:adjustRightInd w:val="0"/>
              <w:ind w:left="108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08A2" w:rsidRPr="00E0210F" w:rsidTr="00E0210F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0210F" w:rsidRDefault="00F8415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B" w:rsidRPr="00E0210F" w:rsidRDefault="0071116B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210F">
              <w:rPr>
                <w:rFonts w:ascii="Arial Narrow" w:hAnsi="Arial Narrow"/>
                <w:color w:val="000000"/>
                <w:sz w:val="20"/>
                <w:szCs w:val="20"/>
              </w:rPr>
              <w:t>zaliczenie z oceną (wykład) – test tematyczny – zaliczenie na podstawie uzyskanych ocen;</w:t>
            </w:r>
          </w:p>
          <w:p w:rsidR="00F84159" w:rsidRPr="00E0210F" w:rsidRDefault="00F8415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E0210F" w:rsidRPr="00E0210F" w:rsidRDefault="00E0210F">
      <w:pPr>
        <w:rPr>
          <w:rFonts w:ascii="Arial Narrow" w:hAnsi="Arial Narrow"/>
          <w:sz w:val="20"/>
          <w:szCs w:val="20"/>
        </w:rPr>
      </w:pPr>
    </w:p>
    <w:sectPr w:rsidR="00E0210F" w:rsidRPr="00E0210F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29"/>
    <w:multiLevelType w:val="hybridMultilevel"/>
    <w:tmpl w:val="10E4608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7BB"/>
    <w:multiLevelType w:val="multilevel"/>
    <w:tmpl w:val="902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EDD"/>
    <w:multiLevelType w:val="hybridMultilevel"/>
    <w:tmpl w:val="70585AB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34D"/>
    <w:multiLevelType w:val="hybridMultilevel"/>
    <w:tmpl w:val="2B0A7F4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349"/>
    <w:multiLevelType w:val="hybridMultilevel"/>
    <w:tmpl w:val="742C44F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1770"/>
    <w:multiLevelType w:val="hybridMultilevel"/>
    <w:tmpl w:val="A2147F04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B25"/>
    <w:multiLevelType w:val="hybridMultilevel"/>
    <w:tmpl w:val="D06AEB8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F35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006329"/>
    <w:multiLevelType w:val="hybridMultilevel"/>
    <w:tmpl w:val="ECD2DF04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B36F5A"/>
    <w:multiLevelType w:val="hybridMultilevel"/>
    <w:tmpl w:val="509A8AF0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46C0"/>
    <w:multiLevelType w:val="hybridMultilevel"/>
    <w:tmpl w:val="D3C0291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42BA"/>
    <w:multiLevelType w:val="hybridMultilevel"/>
    <w:tmpl w:val="2658475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28A5"/>
    <w:multiLevelType w:val="hybridMultilevel"/>
    <w:tmpl w:val="09B000A6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E73EE"/>
    <w:multiLevelType w:val="hybridMultilevel"/>
    <w:tmpl w:val="72C0BB6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690BE3"/>
    <w:multiLevelType w:val="hybridMultilevel"/>
    <w:tmpl w:val="71D686C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0246"/>
    <w:multiLevelType w:val="hybridMultilevel"/>
    <w:tmpl w:val="DA243FC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7C1E"/>
    <w:multiLevelType w:val="hybridMultilevel"/>
    <w:tmpl w:val="9BD4AF2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45AA5"/>
    <w:multiLevelType w:val="hybridMultilevel"/>
    <w:tmpl w:val="484CD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318D8"/>
    <w:multiLevelType w:val="hybridMultilevel"/>
    <w:tmpl w:val="98E6581C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F01F0C"/>
    <w:multiLevelType w:val="hybridMultilevel"/>
    <w:tmpl w:val="8A3478AC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8574A8"/>
    <w:multiLevelType w:val="hybridMultilevel"/>
    <w:tmpl w:val="FE4A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22A3F"/>
    <w:multiLevelType w:val="multilevel"/>
    <w:tmpl w:val="DCF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17B66"/>
    <w:multiLevelType w:val="multilevel"/>
    <w:tmpl w:val="866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76CD4"/>
    <w:multiLevelType w:val="multilevel"/>
    <w:tmpl w:val="A0C2C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D06"/>
    <w:multiLevelType w:val="hybridMultilevel"/>
    <w:tmpl w:val="5F0CD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8"/>
  </w:num>
  <w:num w:numId="5">
    <w:abstractNumId w:val="18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20"/>
  </w:num>
  <w:num w:numId="13">
    <w:abstractNumId w:val="9"/>
  </w:num>
  <w:num w:numId="14">
    <w:abstractNumId w:val="30"/>
  </w:num>
  <w:num w:numId="15">
    <w:abstractNumId w:val="21"/>
  </w:num>
  <w:num w:numId="16">
    <w:abstractNumId w:val="11"/>
  </w:num>
  <w:num w:numId="17">
    <w:abstractNumId w:val="15"/>
  </w:num>
  <w:num w:numId="18">
    <w:abstractNumId w:val="14"/>
  </w:num>
  <w:num w:numId="19">
    <w:abstractNumId w:val="6"/>
  </w:num>
  <w:num w:numId="20">
    <w:abstractNumId w:val="17"/>
  </w:num>
  <w:num w:numId="21">
    <w:abstractNumId w:val="10"/>
  </w:num>
  <w:num w:numId="22">
    <w:abstractNumId w:val="7"/>
  </w:num>
  <w:num w:numId="23">
    <w:abstractNumId w:val="22"/>
  </w:num>
  <w:num w:numId="24">
    <w:abstractNumId w:val="16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26"/>
  </w:num>
  <w:num w:numId="30">
    <w:abstractNumId w:val="25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14E1F"/>
    <w:rsid w:val="00022B1A"/>
    <w:rsid w:val="00035A7A"/>
    <w:rsid w:val="0004706F"/>
    <w:rsid w:val="00050749"/>
    <w:rsid w:val="00060680"/>
    <w:rsid w:val="00062301"/>
    <w:rsid w:val="000762A3"/>
    <w:rsid w:val="00091A54"/>
    <w:rsid w:val="000A2737"/>
    <w:rsid w:val="000A5B5D"/>
    <w:rsid w:val="000A797C"/>
    <w:rsid w:val="000C7D36"/>
    <w:rsid w:val="00103CBA"/>
    <w:rsid w:val="00107EF7"/>
    <w:rsid w:val="00120D17"/>
    <w:rsid w:val="00144926"/>
    <w:rsid w:val="001658DE"/>
    <w:rsid w:val="001A03E7"/>
    <w:rsid w:val="0024004D"/>
    <w:rsid w:val="00293683"/>
    <w:rsid w:val="00295C51"/>
    <w:rsid w:val="002A6932"/>
    <w:rsid w:val="002D1D5C"/>
    <w:rsid w:val="002E5BC9"/>
    <w:rsid w:val="00305A81"/>
    <w:rsid w:val="003121E8"/>
    <w:rsid w:val="00321A60"/>
    <w:rsid w:val="00360780"/>
    <w:rsid w:val="003647C9"/>
    <w:rsid w:val="003A0132"/>
    <w:rsid w:val="003C7B90"/>
    <w:rsid w:val="004054C0"/>
    <w:rsid w:val="004148F2"/>
    <w:rsid w:val="00430AB0"/>
    <w:rsid w:val="00440E66"/>
    <w:rsid w:val="004650B6"/>
    <w:rsid w:val="004843EF"/>
    <w:rsid w:val="004A35F4"/>
    <w:rsid w:val="004A7D26"/>
    <w:rsid w:val="004B0AB3"/>
    <w:rsid w:val="004C63BE"/>
    <w:rsid w:val="004D08A2"/>
    <w:rsid w:val="005473FC"/>
    <w:rsid w:val="00552D92"/>
    <w:rsid w:val="0057529A"/>
    <w:rsid w:val="00620B52"/>
    <w:rsid w:val="006725DE"/>
    <w:rsid w:val="006B56DD"/>
    <w:rsid w:val="006E0EB6"/>
    <w:rsid w:val="006E6A09"/>
    <w:rsid w:val="006F46CA"/>
    <w:rsid w:val="0071116B"/>
    <w:rsid w:val="007230DF"/>
    <w:rsid w:val="007749FE"/>
    <w:rsid w:val="007F3D98"/>
    <w:rsid w:val="0081388A"/>
    <w:rsid w:val="00821003"/>
    <w:rsid w:val="00832B95"/>
    <w:rsid w:val="00834E61"/>
    <w:rsid w:val="00895D56"/>
    <w:rsid w:val="008B241A"/>
    <w:rsid w:val="008D4FF1"/>
    <w:rsid w:val="008D7C4D"/>
    <w:rsid w:val="008E49B3"/>
    <w:rsid w:val="008E53A7"/>
    <w:rsid w:val="008E6B24"/>
    <w:rsid w:val="008F7EF4"/>
    <w:rsid w:val="0090702C"/>
    <w:rsid w:val="00912C8A"/>
    <w:rsid w:val="00936176"/>
    <w:rsid w:val="0097224E"/>
    <w:rsid w:val="009E7390"/>
    <w:rsid w:val="00A0473D"/>
    <w:rsid w:val="00A254DB"/>
    <w:rsid w:val="00A4529F"/>
    <w:rsid w:val="00A971AB"/>
    <w:rsid w:val="00AA78D7"/>
    <w:rsid w:val="00AB66DF"/>
    <w:rsid w:val="00AC2CF9"/>
    <w:rsid w:val="00B30D72"/>
    <w:rsid w:val="00B428B0"/>
    <w:rsid w:val="00B7619F"/>
    <w:rsid w:val="00B967D2"/>
    <w:rsid w:val="00BB6D71"/>
    <w:rsid w:val="00BC001E"/>
    <w:rsid w:val="00BC5329"/>
    <w:rsid w:val="00C21F42"/>
    <w:rsid w:val="00C250F6"/>
    <w:rsid w:val="00C32605"/>
    <w:rsid w:val="00C87657"/>
    <w:rsid w:val="00CE47DC"/>
    <w:rsid w:val="00CF13B2"/>
    <w:rsid w:val="00D51C5B"/>
    <w:rsid w:val="00D5321F"/>
    <w:rsid w:val="00D545DE"/>
    <w:rsid w:val="00D60A50"/>
    <w:rsid w:val="00DC2047"/>
    <w:rsid w:val="00DD487A"/>
    <w:rsid w:val="00DE1B44"/>
    <w:rsid w:val="00DF5748"/>
    <w:rsid w:val="00E0210F"/>
    <w:rsid w:val="00E137C6"/>
    <w:rsid w:val="00E51CC0"/>
    <w:rsid w:val="00E52D6A"/>
    <w:rsid w:val="00E75934"/>
    <w:rsid w:val="00E95459"/>
    <w:rsid w:val="00EA2549"/>
    <w:rsid w:val="00EA5713"/>
    <w:rsid w:val="00EC6C1F"/>
    <w:rsid w:val="00F233AA"/>
    <w:rsid w:val="00F6750D"/>
    <w:rsid w:val="00F84159"/>
    <w:rsid w:val="00F8796B"/>
    <w:rsid w:val="00FA43A3"/>
    <w:rsid w:val="00FC5DD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1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1F4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48</cp:revision>
  <cp:lastPrinted>2012-04-25T09:38:00Z</cp:lastPrinted>
  <dcterms:created xsi:type="dcterms:W3CDTF">2012-02-14T18:20:00Z</dcterms:created>
  <dcterms:modified xsi:type="dcterms:W3CDTF">2012-04-25T12:56:00Z</dcterms:modified>
</cp:coreProperties>
</file>