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025B45" w:rsidTr="008E32E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25B45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025B45" w:rsidTr="008E32E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25B45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025B45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DA4A0F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025B45" w:rsidTr="008E32E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 w:rsidP="002E5BC9">
            <w:pPr>
              <w:pStyle w:val="Nagwek1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025B45">
              <w:rPr>
                <w:caps/>
                <w:sz w:val="20"/>
                <w:szCs w:val="20"/>
              </w:rPr>
              <w:t xml:space="preserve"> </w:t>
            </w:r>
            <w:r w:rsidR="00293683" w:rsidRPr="00025B45">
              <w:rPr>
                <w:rFonts w:eastAsiaTheme="minorEastAsia" w:cstheme="minorBidi"/>
                <w:sz w:val="20"/>
                <w:szCs w:val="20"/>
              </w:rPr>
              <w:t xml:space="preserve">ZAPEWNIENIE BEZPIECZEŃSTWA I PORZĄDKU PUBLICZNEGO W MIEJSCU PEŁNIENIA SŁUŻBY </w:t>
            </w:r>
            <w:r w:rsidR="002E5BC9" w:rsidRPr="00025B45">
              <w:rPr>
                <w:rFonts w:eastAsiaTheme="minorEastAsia" w:cstheme="minorBidi"/>
                <w:sz w:val="20"/>
                <w:szCs w:val="20"/>
              </w:rPr>
              <w:br/>
              <w:t xml:space="preserve">                                </w:t>
            </w:r>
          </w:p>
        </w:tc>
      </w:tr>
      <w:tr w:rsidR="004D08A2" w:rsidRPr="00025B45" w:rsidTr="008E32E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B9502D" w:rsidRPr="00025B45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025B45" w:rsidTr="008E32E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025B45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B9502D" w:rsidRPr="00025B45" w:rsidTr="00E33D4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D" w:rsidRPr="00025B45" w:rsidRDefault="00B9502D" w:rsidP="008B55C4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9502D" w:rsidRPr="00025B45" w:rsidRDefault="00B9502D" w:rsidP="008B55C4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9502D" w:rsidRPr="00025B45" w:rsidTr="00E33D4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D" w:rsidRPr="00025B45" w:rsidRDefault="00B9502D" w:rsidP="008B55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B9502D" w:rsidRPr="00025B45" w:rsidRDefault="00B9502D" w:rsidP="00025B4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B9502D" w:rsidP="00025B4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502D" w:rsidRPr="00533A96" w:rsidRDefault="00533A96" w:rsidP="00025B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B9502D" w:rsidRPr="00533A96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B9502D" w:rsidRPr="00025B45" w:rsidTr="00E33D4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D" w:rsidRPr="00025B45" w:rsidRDefault="00B9502D" w:rsidP="008B55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9502D" w:rsidRPr="00533A96" w:rsidRDefault="00533A96" w:rsidP="00533A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7F6809" w:rsidRPr="00533A9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9502D" w:rsidRPr="00533A96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025B45" w:rsidRPr="00533A96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02D" w:rsidRPr="00025B45" w:rsidTr="00E33D4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D41" w:rsidRPr="00025B45" w:rsidRDefault="00E33D41" w:rsidP="00E33D4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9502D" w:rsidRPr="00025B45" w:rsidRDefault="00B9502D" w:rsidP="008B55C4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9502D" w:rsidRPr="00025B45" w:rsidTr="00E33D4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502D" w:rsidRPr="00025B45" w:rsidRDefault="00B9502D" w:rsidP="008B55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B9502D" w:rsidRPr="00025B45" w:rsidRDefault="00B9502D" w:rsidP="00025B4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B9502D" w:rsidP="00025B4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502D" w:rsidRPr="00533A96" w:rsidRDefault="00533A96" w:rsidP="00025B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B9502D" w:rsidRPr="00533A96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2D" w:rsidRPr="00025B45" w:rsidRDefault="00533A96" w:rsidP="00025B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9502D" w:rsidRPr="00025B45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B9502D" w:rsidRPr="00025B45" w:rsidTr="00E33D4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D" w:rsidRPr="00025B45" w:rsidRDefault="00B9502D" w:rsidP="008B55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9502D" w:rsidRPr="00533A96" w:rsidRDefault="00533A96" w:rsidP="00C02A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C02A39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025B45" w:rsidRPr="00533A96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2D" w:rsidRPr="00025B45" w:rsidRDefault="00B9502D" w:rsidP="00025B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25B45" w:rsidTr="00E33D41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025B4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025B45" w:rsidRDefault="00AB66DF" w:rsidP="00936176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025B45">
              <w:rPr>
                <w:rFonts w:ascii="Arial Narrow" w:hAnsi="Arial Narrow"/>
              </w:rPr>
              <w:t xml:space="preserve">mgr Tomasz </w:t>
            </w:r>
            <w:proofErr w:type="spellStart"/>
            <w:r w:rsidRPr="00025B45">
              <w:rPr>
                <w:rFonts w:ascii="Arial Narrow" w:hAnsi="Arial Narrow"/>
              </w:rPr>
              <w:t>Łatak</w:t>
            </w:r>
            <w:proofErr w:type="spellEnd"/>
          </w:p>
        </w:tc>
      </w:tr>
      <w:tr w:rsidR="004D08A2" w:rsidRPr="00025B45" w:rsidTr="00E33D41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8B55C4">
            <w:pPr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Ć</w:t>
            </w:r>
            <w:r w:rsidR="008C138C" w:rsidRPr="00025B45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025B45" w:rsidTr="00E33D41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025B4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351502" w:rsidP="00351502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</w:rPr>
              <w:t xml:space="preserve">Zapoznanie studentów z zasadami podejmowania interwencji policyjnej. Doskonalenie umiejętności posługiwania się oraz odwoływania się do przepisów prawnych zawierających podstawy podejmowania czynności przez policjantów w czasie interwencji. Określenie czynników obiektywnych i subiektywnych, wpływających na bezpieczeństwo interwencji. </w:t>
            </w:r>
          </w:p>
        </w:tc>
      </w:tr>
      <w:tr w:rsidR="00E33D41" w:rsidRPr="00025B45" w:rsidTr="008B55C4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3D41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SPOSOBY WERYFIKACJI </w:t>
            </w:r>
          </w:p>
          <w:p w:rsidR="00E33D41" w:rsidRPr="00025B45" w:rsidRDefault="00FA69C5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EF</w:t>
            </w:r>
            <w:r w:rsidR="00E33D41" w:rsidRPr="00025B45">
              <w:rPr>
                <w:rFonts w:ascii="Arial Narrow" w:hAnsi="Arial Narrow"/>
                <w:b/>
                <w:sz w:val="20"/>
                <w:szCs w:val="20"/>
              </w:rPr>
              <w:t>EKT</w:t>
            </w:r>
            <w:r w:rsidR="00E33D41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E33D41" w:rsidRPr="00025B45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E33D41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E33D41" w:rsidRPr="00025B45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E33D41" w:rsidRPr="00025B45" w:rsidTr="008B55C4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E33D41" w:rsidRPr="00025B45" w:rsidRDefault="00E33D41" w:rsidP="00E33D4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025B45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 podstawowych wiadomości dotyczących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istoty i celu postępowania egzekucyjnego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025B45">
              <w:rPr>
                <w:rFonts w:ascii="Arial Narrow" w:hAnsi="Arial Narrow"/>
                <w:sz w:val="20"/>
                <w:szCs w:val="20"/>
              </w:rPr>
              <w:t>rodzajów i cech interwencji policyjnych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025B45">
              <w:rPr>
                <w:rFonts w:ascii="Arial Narrow" w:hAnsi="Arial Narrow"/>
                <w:sz w:val="20"/>
                <w:szCs w:val="20"/>
              </w:rPr>
              <w:t>podstawowych uwarunkowaniach zachowań patologicznych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47CF6" w:rsidRDefault="00147CF6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042EF" w:rsidRDefault="003042EF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042EF" w:rsidRDefault="003042EF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E33D41" w:rsidRPr="00025B45" w:rsidRDefault="00E33D41" w:rsidP="00E33D4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025B45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oraz </w:t>
            </w:r>
            <w:r w:rsidRPr="00025B45">
              <w:rPr>
                <w:rFonts w:ascii="Arial Narrow" w:hAnsi="Arial Narrow"/>
                <w:sz w:val="20"/>
                <w:szCs w:val="20"/>
              </w:rPr>
              <w:t>rozróżnić i scharakteryzować wybrane zjawiska patologii społecznej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025B45">
              <w:rPr>
                <w:rFonts w:ascii="Arial Narrow" w:hAnsi="Arial Narrow"/>
                <w:sz w:val="20"/>
                <w:szCs w:val="20"/>
              </w:rPr>
              <w:t>sytuacje i fakty stwarzające dla małoletniego zagrożenie demoralizacją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potrafi  w sposób klarowny i spójny wypowiadać się na tematy dotyczące podstawy prawnej i faktycznego prowadzenia przez Policję badań na zawartość </w:t>
            </w:r>
            <w:r w:rsidRPr="00025B45">
              <w:rPr>
                <w:rFonts w:ascii="Arial Narrow" w:hAnsi="Arial Narrow"/>
                <w:sz w:val="20"/>
                <w:szCs w:val="20"/>
              </w:rPr>
              <w:br/>
              <w:t>w organizmie człowieka alkoholu lub środków działających podobnie do alkoholu;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procesów zachodzących w zakresie realizacji oceny </w:t>
            </w:r>
            <w:r w:rsidRPr="00025B45">
              <w:rPr>
                <w:rFonts w:ascii="Arial Narrow" w:hAnsi="Arial Narrow"/>
                <w:sz w:val="20"/>
                <w:szCs w:val="20"/>
              </w:rPr>
              <w:t>symptomów  wskazujących na spożycie alkoholu lub środka działającego podobnie</w:t>
            </w:r>
            <w:r w:rsidRPr="00025B45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E33D41" w:rsidRDefault="00E33D41" w:rsidP="00E33D41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3042EF" w:rsidRPr="00025B45" w:rsidRDefault="003042EF" w:rsidP="00E33D41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E33D41" w:rsidRPr="00025B45" w:rsidRDefault="00E33D41" w:rsidP="00E33D4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025B45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</w:t>
            </w:r>
            <w:r w:rsidRPr="00025B45">
              <w:rPr>
                <w:rFonts w:ascii="Arial Narrow" w:hAnsi="Arial Narrow"/>
                <w:sz w:val="20"/>
                <w:szCs w:val="20"/>
              </w:rPr>
              <w:lastRenderedPageBreak/>
              <w:t>ciągłego dokształcania się w zakresie prawnego i społecznego obowiązku zawiadamiania o czynach karalnych i przejawach    demoralizacji nieletnich;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współdziałania podczas przeprowadzania interwencji.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Default="00E33D41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147CF6" w:rsidRPr="00025B45" w:rsidRDefault="00147CF6" w:rsidP="00E33D4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Pr="00025B45" w:rsidRDefault="003042EF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E33D41" w:rsidRPr="00025B45">
              <w:rPr>
                <w:rFonts w:ascii="Arial Narrow" w:hAnsi="Arial Narrow"/>
                <w:sz w:val="20"/>
                <w:szCs w:val="20"/>
              </w:rPr>
              <w:t>w dyskusji posługuje się prawidłowo określonymi pojęciami, umie opisać te pojęcia w ramach zaliczenia;</w:t>
            </w:r>
          </w:p>
          <w:p w:rsidR="00E33D41" w:rsidRPr="00025B45" w:rsidRDefault="003042EF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E33D41" w:rsidRPr="00025B45">
              <w:rPr>
                <w:rFonts w:ascii="Arial Narrow" w:hAnsi="Arial Narrow"/>
                <w:sz w:val="20"/>
                <w:szCs w:val="20"/>
              </w:rPr>
              <w:t>podaje przykłady ukazujące cechy interwencji policyjnej;</w:t>
            </w:r>
          </w:p>
          <w:p w:rsidR="00E33D41" w:rsidRDefault="003042EF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E33D41" w:rsidRPr="00025B45">
              <w:rPr>
                <w:rFonts w:ascii="Arial Narrow" w:hAnsi="Arial Narrow"/>
                <w:sz w:val="20"/>
                <w:szCs w:val="20"/>
              </w:rPr>
              <w:t>rozwiązuje zadania problemowe wynikające z podjętej interwencji policyjnej;</w:t>
            </w:r>
          </w:p>
          <w:p w:rsidR="003042EF" w:rsidRPr="00025B45" w:rsidRDefault="003042EF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przygotowanego referatu;</w:t>
            </w: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3D41" w:rsidRDefault="00E33D41" w:rsidP="00E33D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147CF6" w:rsidRPr="00025B45" w:rsidRDefault="00147CF6" w:rsidP="00E33D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przygotowanie krótkich prezentacji w zespołach - raporty grupowe;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dyskusja po omówieniu poszczególnych podejść zadaniowych;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sposób formułowania słownych wypowiedzi;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obserwacja umiejętności argumentacji w dyskusji, formułowania sądów  i samodzielnego myślenia;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dyskusja na przykładzie konkretnej sytuacji.</w:t>
            </w: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3D41" w:rsidRPr="00025B45" w:rsidRDefault="00E33D41" w:rsidP="00E33D4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3D41" w:rsidRDefault="00E33D41" w:rsidP="00E33D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3042EF" w:rsidRPr="00025B45" w:rsidRDefault="003042EF" w:rsidP="00E33D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ocena czy student: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jest gotowy do podjęcia dyskusji a </w:t>
            </w:r>
            <w:r w:rsidRPr="00025B45">
              <w:rPr>
                <w:rFonts w:ascii="Arial Narrow" w:hAnsi="Arial Narrow"/>
                <w:sz w:val="20"/>
                <w:szCs w:val="20"/>
              </w:rPr>
              <w:lastRenderedPageBreak/>
              <w:t>jego gotowości przekłada się na poznawanie nowych dziedzin, sposobów uzupełniania nabytej wiedzy;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uczestniczy w dyskusjach tematycznych, </w:t>
            </w:r>
          </w:p>
          <w:p w:rsidR="00E33D41" w:rsidRPr="00025B45" w:rsidRDefault="00E33D41" w:rsidP="00E33D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trafnie formułuje opinie w ramach zaliczenia.</w:t>
            </w:r>
          </w:p>
        </w:tc>
      </w:tr>
      <w:tr w:rsidR="00AB176D" w:rsidRPr="00025B45" w:rsidTr="008B55C4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AB176D" w:rsidRPr="00025B45" w:rsidRDefault="00AB176D" w:rsidP="008B55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AB176D" w:rsidRPr="00025B45" w:rsidRDefault="00AB176D" w:rsidP="008B55C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176D" w:rsidRPr="00025B45" w:rsidTr="008B55C4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AB176D" w:rsidRPr="00025B45" w:rsidRDefault="00AB176D" w:rsidP="008B55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7F6809" w:rsidRPr="00025B45"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C02A3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83F5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47CF6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83F58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C02A3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33D41"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AB176D" w:rsidRPr="00025B45" w:rsidRDefault="00C02A39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AB176D" w:rsidRPr="00025B45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1h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83F58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  <w:r w:rsidR="00147CF6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F83F58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AB176D" w:rsidRPr="00025B45" w:rsidRDefault="00AB176D" w:rsidP="008B55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33D4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02A39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AB176D" w:rsidRPr="00025B45" w:rsidRDefault="00C02A39" w:rsidP="008B55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 w</w:t>
            </w:r>
            <w:r w:rsidR="00AB176D" w:rsidRPr="00025B45">
              <w:rPr>
                <w:rFonts w:ascii="Arial Narrow" w:hAnsi="Arial Narrow"/>
                <w:b/>
                <w:sz w:val="20"/>
                <w:szCs w:val="20"/>
              </w:rPr>
              <w:t xml:space="preserve">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AB176D" w:rsidRPr="00025B45" w:rsidRDefault="00AB176D" w:rsidP="00E33D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AB176D" w:rsidRPr="00025B45" w:rsidRDefault="00AB176D" w:rsidP="008B55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83F58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C02A3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147CF6">
              <w:rPr>
                <w:rFonts w:ascii="Arial Narrow" w:hAnsi="Arial Narrow" w:cs="Arial"/>
                <w:sz w:val="20"/>
                <w:szCs w:val="20"/>
              </w:rPr>
              <w:t>70</w:t>
            </w:r>
            <w:r w:rsidR="007F746C" w:rsidRPr="00025B45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C02A3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33D41"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AB176D" w:rsidRPr="00025B45" w:rsidRDefault="00C02A39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E33D41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AB176D" w:rsidRPr="00025B45" w:rsidRDefault="00E33D41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B176D" w:rsidRPr="00025B45" w:rsidRDefault="00AB176D" w:rsidP="008B55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C02A39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  <w:r w:rsidR="00147CF6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C02A39">
              <w:rPr>
                <w:rFonts w:ascii="Arial Narrow" w:hAnsi="Arial Narrow" w:cs="Arial"/>
                <w:b/>
                <w:sz w:val="20"/>
                <w:szCs w:val="20"/>
              </w:rPr>
              <w:t>,5</w:t>
            </w:r>
            <w:r w:rsidR="00F83F58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AB176D" w:rsidRPr="00025B45" w:rsidRDefault="00AB176D" w:rsidP="008B55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B4210E" w:rsidRPr="00025B45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AB176D" w:rsidRPr="00025B45" w:rsidRDefault="00C02A39" w:rsidP="008B55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AB176D" w:rsidRPr="00025B45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AB176D" w:rsidRPr="00025B45" w:rsidRDefault="00AB176D" w:rsidP="008B55C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025B45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025B45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025B45" w:rsidRDefault="00B4210E" w:rsidP="00B421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Pojęcie „interwencja policyjna”.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Rodzaje interwencji policyjnych.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Cechy interwencji policyjnej.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Znaczenie pojęć „taktyka interwencji”, „techniki interwencji”.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Różnice pomiędzy działaniami interwencyjnymi i innymi czynnościami służbowymi.</w:t>
            </w:r>
          </w:p>
          <w:p w:rsidR="00AB66DF" w:rsidRPr="00025B45" w:rsidRDefault="00AB66DF" w:rsidP="003515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Przepisy prawne zawierające podstawy podejmowania czynności przez policjantów</w:t>
            </w:r>
            <w:r w:rsidR="00351502" w:rsidRPr="00025B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5B45">
              <w:rPr>
                <w:rFonts w:ascii="Arial Narrow" w:hAnsi="Arial Narrow"/>
                <w:sz w:val="20"/>
                <w:szCs w:val="20"/>
              </w:rPr>
              <w:t>w czasie interwencji.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Przykładowe sytuacje wymagające podjęcia interwencji (podstawy faktyczne).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Okoliczności upoważniające funkcjonariusza do odstąpienia od interwencji  lub jej niepodjęcia.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Czynniki obiektywne i subiektywne, wpływające na bezpieczeństwo interwencji:</w:t>
            </w:r>
          </w:p>
          <w:p w:rsidR="00AB66DF" w:rsidRPr="00025B45" w:rsidRDefault="00AB66DF" w:rsidP="00AB66D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elementy sytuacji interwencyjnej,</w:t>
            </w:r>
          </w:p>
          <w:p w:rsidR="00AB66DF" w:rsidRPr="00025B45" w:rsidRDefault="00AB66DF" w:rsidP="00AB66D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ocena poziomu ryzyka,</w:t>
            </w:r>
          </w:p>
          <w:p w:rsidR="00AB66DF" w:rsidRPr="00025B45" w:rsidRDefault="00AB66DF" w:rsidP="00AB66D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sposoby radzenia sobie podczas trudnych.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Pojęcia:</w:t>
            </w:r>
          </w:p>
          <w:p w:rsidR="00AB66DF" w:rsidRPr="00025B45" w:rsidRDefault="00AB66DF" w:rsidP="00AB66D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napój alkoholowy,</w:t>
            </w:r>
          </w:p>
          <w:p w:rsidR="00AB66DF" w:rsidRPr="00025B45" w:rsidRDefault="00AB66DF" w:rsidP="00AB66D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stan po użyciu alkoholu,</w:t>
            </w:r>
          </w:p>
          <w:p w:rsidR="00AB66DF" w:rsidRPr="00025B45" w:rsidRDefault="00AB66DF" w:rsidP="00AB66D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stan nietrzeźwości,</w:t>
            </w:r>
          </w:p>
          <w:p w:rsidR="00AB66DF" w:rsidRPr="00025B45" w:rsidRDefault="00AB66DF" w:rsidP="00AB66D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środek działający podobnie do alkoholu.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Symptomy wskazujące na spożycie alkoholu lub środków działających podobnie do alkoholu.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Podstawy prawne i faktyczne przeprowadzania badań na zawartość w organizmie alkoholu oraz środków działających podobnie.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Istota i cele postępowania egzekucyjnego.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Podstawowe pojęcia z zakresu egzekucji administracyjnej i cywilnej (właściwość</w:t>
            </w:r>
          </w:p>
          <w:p w:rsidR="00AB66DF" w:rsidRPr="00025B45" w:rsidRDefault="00AB66DF" w:rsidP="00AB66DF">
            <w:pPr>
              <w:autoSpaceDE w:val="0"/>
              <w:autoSpaceDN w:val="0"/>
              <w:adjustRightInd w:val="0"/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organów do prowadzenia postępowania, podstawy prawne prowadzenia egzekucji).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Pojęcia z zakresu udzielania pomocy lub asysty.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Dokumenty stanowiące podstawę udzielania pomocy lub asysty.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Tryby udzielania pomocy lub asysty,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Pojęcia z zakresu patologii społecznych.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Uwarunkowania zachowań patologicznych.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Charakterystyka zjawisk patologii społecznych.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Związki zjawisk patologii z przestępczością,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Pojęcia: „demoralizacja”, „czyn karalny”, „nieletni”, „mediacja”.</w:t>
            </w:r>
          </w:p>
          <w:p w:rsidR="00AB66DF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>Społeczny obowiązek zawiadamiania o przejawach demoralizacji i o czynach karalnych.</w:t>
            </w:r>
          </w:p>
          <w:p w:rsidR="004D08A2" w:rsidRPr="00025B45" w:rsidRDefault="00AB66DF" w:rsidP="00AB66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lastRenderedPageBreak/>
              <w:t>Prawny obowiązek zawiadamiania o czynach karalnych ściganych z urzędu.</w:t>
            </w: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i/>
                <w:sz w:val="20"/>
                <w:szCs w:val="20"/>
              </w:rPr>
              <w:t>Kodeks postępowania karnego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Dz. U. 97.89.555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i/>
                <w:sz w:val="20"/>
                <w:szCs w:val="20"/>
              </w:rPr>
              <w:t>Kodeks postępowania w sprawach o wykroczenia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Dz. U. 08.133.848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Rozporządzenie Rady Ministrów z dnia 26 lipca 2005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 xml:space="preserve">w sprawie sposobu postępowania przy wykonywaniu niektórych uprawnień policjantów, </w:t>
            </w:r>
            <w:r w:rsidRPr="00025B45">
              <w:rPr>
                <w:rFonts w:ascii="Arial Narrow" w:hAnsi="Arial Narrow"/>
                <w:sz w:val="20"/>
                <w:szCs w:val="20"/>
              </w:rPr>
              <w:t>Dz. U. 05.141.1186;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Rozporządzenie MSW i A z dnia 1 kwietnia 2003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w sprawie udzielania przez organy Policji, Straży Granicznej, straży miejskich lub organy wojskowe pomocy lub asysty pracownikowi organu podatkowego przy wykonywaniu czynności kontrolnych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(Dz. U. 03.65.611);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bCs/>
                <w:sz w:val="20"/>
                <w:szCs w:val="20"/>
              </w:rPr>
              <w:t xml:space="preserve">Rozporządzenie Ministra Sprawiedliwości z dnia 18 maja 2001 r. </w:t>
            </w:r>
            <w:r w:rsidRPr="00025B4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w sprawie postępowania mediacyjnego;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6.04.1990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o Policji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Dz. U. 07.43.277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13 czerwca 2003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o cudzoziemcach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Dz. U. 06.234.1694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26 października 1982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o wychowaniu w trzeźwości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Dz. U. 07.70.473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17 czerwca 1966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o postępowaniu egzekucyjnym w administracji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(Dz. U. 05.229.1954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14 czerwca 1960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 xml:space="preserve">Kodeks postępowania administracyjnego 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(Dz. U. 00.98.1071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Ustawa z dnia 17 listopada 1964 r.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Kodeks postępowania cywilnego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(Dz. U. 64.43.296 z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bCs/>
                <w:sz w:val="20"/>
                <w:szCs w:val="20"/>
              </w:rPr>
              <w:t xml:space="preserve">Ustawa z dnia 26 października 1982 r. </w:t>
            </w:r>
            <w:r w:rsidRPr="00025B4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o postępowaniu w sprawach nieletnich</w:t>
            </w:r>
            <w:r w:rsidRPr="00025B45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Zarządzenie nr 768 z dnia 14 sierpnia 2007 r. Komendanta Głównego Policji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 xml:space="preserve">w sprawie metod i form wykonywania zadań przez policjantów pełniących służbę patrolową oraz koordynacji działań o charakterze prewencyjnym </w:t>
            </w:r>
            <w:r w:rsidRPr="00025B45">
              <w:rPr>
                <w:rFonts w:ascii="Arial Narrow" w:hAnsi="Arial Narrow"/>
                <w:sz w:val="20"/>
                <w:szCs w:val="20"/>
              </w:rPr>
              <w:t>Dz.Urz.KGP.07.15.119;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Zarządzenie nr 609 KGP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w sprawie sposobu pełnienia służby na drogach przez policjantów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Dz.Urz.KGP.07.13.100;  </w:t>
            </w:r>
          </w:p>
          <w:p w:rsidR="00AB66DF" w:rsidRPr="00025B45" w:rsidRDefault="00AB66DF" w:rsidP="00AB66DF">
            <w:pPr>
              <w:numPr>
                <w:ilvl w:val="0"/>
                <w:numId w:val="36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Zarządzenie Nr 162/08 KGP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w sprawie sposobu przeprowadzania interwencji domowej przez policjantów wobec przemocy w rodzinie w ramach procedury „Niebieskie Karty”.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Dz.Urz.KGP.08.4.30;</w:t>
            </w:r>
          </w:p>
          <w:p w:rsidR="004D08A2" w:rsidRPr="00025B45" w:rsidRDefault="00AB66DF" w:rsidP="00AB66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bCs/>
                <w:sz w:val="20"/>
                <w:szCs w:val="20"/>
              </w:rPr>
              <w:t>Zarządzenie nr 1619 Komendanta Głównego Policji z dnia 3 listopada 2010 r.</w:t>
            </w:r>
            <w:r w:rsidRPr="00025B4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w sprawie metod i form wykonywania zadań przez policjantów w zakresie przeciwdziałania demoralizacji i przestępczości nieletnich oraz działań podejmowanych na rzecz małoletnich</w:t>
            </w:r>
            <w:r w:rsidRPr="00025B4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Bajerski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Pomoc lub asysta przy czynnościach egzekucyjnych</w:t>
            </w:r>
            <w:r w:rsidRPr="00025B45">
              <w:rPr>
                <w:rFonts w:ascii="Arial Narrow" w:hAnsi="Arial Narrow"/>
                <w:sz w:val="20"/>
                <w:szCs w:val="20"/>
              </w:rPr>
              <w:t>, SP w Pile, Piła 2008;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M. Jarosz,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Wybrane zagadnienia patologii społecznej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Warszawa 1975; 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I.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Łabuć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Przyczyny narkomanii w percepcji uczniów szkół ponadpodstawowych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, (w:)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Patologia społeczna w strukturze przeobrażeń ustrojowych Polski</w:t>
            </w:r>
            <w:r w:rsidRPr="00025B45">
              <w:rPr>
                <w:rFonts w:ascii="Arial Narrow" w:hAnsi="Arial Narrow"/>
                <w:sz w:val="20"/>
                <w:szCs w:val="20"/>
              </w:rPr>
              <w:t>, Bydgoszcz 1994;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K. Łagoda, R.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Częścik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Vademecum interwencji policyjnych,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25B45">
              <w:rPr>
                <w:rFonts w:ascii="Arial Narrow" w:hAnsi="Arial Narrow"/>
                <w:sz w:val="20"/>
                <w:szCs w:val="20"/>
              </w:rPr>
              <w:t>WSPol</w:t>
            </w:r>
            <w:proofErr w:type="spellEnd"/>
            <w:r w:rsidRPr="00025B45">
              <w:rPr>
                <w:rFonts w:ascii="Arial Narrow" w:hAnsi="Arial Narrow"/>
                <w:sz w:val="20"/>
                <w:szCs w:val="20"/>
              </w:rPr>
              <w:t>, Szczytno 2006;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T. Michalczyk,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Wybrane zagadnienia patologii społecznej</w:t>
            </w:r>
            <w:r w:rsidRPr="00025B45">
              <w:rPr>
                <w:rFonts w:ascii="Arial Narrow" w:hAnsi="Arial Narrow"/>
                <w:sz w:val="20"/>
                <w:szCs w:val="20"/>
              </w:rPr>
              <w:t>, Opole 1995;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W. Okoń,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Słownik Pedagogiczny</w:t>
            </w:r>
            <w:r w:rsidRPr="00025B45">
              <w:rPr>
                <w:rFonts w:ascii="Arial Narrow" w:hAnsi="Arial Narrow"/>
                <w:sz w:val="20"/>
                <w:szCs w:val="20"/>
              </w:rPr>
              <w:t>, Warszawa 1992;</w:t>
            </w:r>
          </w:p>
          <w:p w:rsidR="00AB66DF" w:rsidRPr="00025B45" w:rsidRDefault="00AB66DF" w:rsidP="00AB66DF">
            <w:pPr>
              <w:numPr>
                <w:ilvl w:val="0"/>
                <w:numId w:val="3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J. Raczkowska,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Nadużywanie alkoholu zagrożeniem rozwoju dzieci i młodzieży</w:t>
            </w:r>
            <w:r w:rsidRPr="00025B45">
              <w:rPr>
                <w:rFonts w:ascii="Arial Narrow" w:hAnsi="Arial Narrow"/>
                <w:sz w:val="20"/>
                <w:szCs w:val="20"/>
              </w:rPr>
              <w:t>, "Problemy Opiekuńczo wychowawcze" 1994;</w:t>
            </w:r>
          </w:p>
          <w:p w:rsidR="003A0132" w:rsidRPr="00025B45" w:rsidRDefault="00AB66DF" w:rsidP="00AB66DF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sz w:val="20"/>
                <w:szCs w:val="20"/>
              </w:rPr>
              <w:t xml:space="preserve">A. Szymański, E. Szymańska, D. Walczak, </w:t>
            </w:r>
            <w:r w:rsidRPr="00025B45">
              <w:rPr>
                <w:rFonts w:ascii="Arial Narrow" w:hAnsi="Arial Narrow"/>
                <w:i/>
                <w:sz w:val="20"/>
                <w:szCs w:val="20"/>
              </w:rPr>
              <w:t>Podręcznik policjanta służby prewencyjnej,</w:t>
            </w:r>
            <w:r w:rsidRPr="00025B45">
              <w:rPr>
                <w:rFonts w:ascii="Arial Narrow" w:hAnsi="Arial Narrow"/>
                <w:sz w:val="20"/>
                <w:szCs w:val="20"/>
              </w:rPr>
              <w:t xml:space="preserve"> cz. I , Centrum Szkolenia Policji, Szczytno 2004.</w:t>
            </w: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25B45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025B4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025B45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025B45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025B4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25B45" w:rsidRDefault="0003094B" w:rsidP="001E10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nie wymaga się;</w:t>
            </w:r>
          </w:p>
        </w:tc>
      </w:tr>
      <w:tr w:rsidR="0003094B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B" w:rsidRPr="00025B45" w:rsidRDefault="0003094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03094B" w:rsidRPr="00025B45" w:rsidRDefault="0003094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4B" w:rsidRPr="00025B45" w:rsidRDefault="0003094B" w:rsidP="008B55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oceną;</w:t>
            </w:r>
          </w:p>
        </w:tc>
      </w:tr>
      <w:tr w:rsidR="0003094B" w:rsidRPr="00025B45" w:rsidTr="008E32E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4B" w:rsidRPr="00025B45" w:rsidRDefault="0003094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E33D4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025B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B" w:rsidRDefault="0003094B" w:rsidP="008B55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>Zaliczenie ćwiczeń</w:t>
            </w:r>
            <w:r w:rsidR="00DF3314"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zaliczenie z oceną -</w:t>
            </w:r>
            <w:r w:rsidRPr="00025B45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</w:t>
            </w:r>
            <w:r w:rsidR="00147CF6">
              <w:rPr>
                <w:rFonts w:ascii="Arial Narrow" w:hAnsi="Arial Narrow"/>
                <w:color w:val="000000"/>
                <w:sz w:val="20"/>
                <w:szCs w:val="20"/>
              </w:rPr>
              <w:t>i oraz aktywności na zajęciach),</w:t>
            </w:r>
          </w:p>
          <w:p w:rsidR="00E33D41" w:rsidRPr="00025B45" w:rsidRDefault="00E33D41" w:rsidP="008B55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Wyższej Szkole Biznesu w Dąbrowie </w:t>
            </w:r>
            <w:r w:rsidRPr="00B36C88">
              <w:rPr>
                <w:rFonts w:ascii="Arial Narrow" w:hAnsi="Arial Narrow"/>
                <w:sz w:val="20"/>
                <w:szCs w:val="20"/>
              </w:rPr>
              <w:lastRenderedPageBreak/>
              <w:t>Górniczej.</w:t>
            </w:r>
          </w:p>
        </w:tc>
      </w:tr>
    </w:tbl>
    <w:p w:rsidR="004D08A2" w:rsidRDefault="004D08A2" w:rsidP="00E33D41">
      <w:pPr>
        <w:rPr>
          <w:rFonts w:ascii="Arial Narrow" w:hAnsi="Arial Narrow"/>
          <w:sz w:val="20"/>
        </w:rPr>
      </w:pPr>
    </w:p>
    <w:sectPr w:rsidR="004D08A2" w:rsidSect="00E33D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69C2"/>
    <w:multiLevelType w:val="hybridMultilevel"/>
    <w:tmpl w:val="2E2EF63E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7810F8"/>
    <w:multiLevelType w:val="hybridMultilevel"/>
    <w:tmpl w:val="4C0A912C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85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1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E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7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F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8F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2DA1"/>
    <w:multiLevelType w:val="hybridMultilevel"/>
    <w:tmpl w:val="73286178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53FC5"/>
    <w:multiLevelType w:val="hybridMultilevel"/>
    <w:tmpl w:val="47BC8D8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16679"/>
    <w:multiLevelType w:val="hybridMultilevel"/>
    <w:tmpl w:val="1A5A4C7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013A0"/>
    <w:multiLevelType w:val="hybridMultilevel"/>
    <w:tmpl w:val="093EEADE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51BC"/>
    <w:multiLevelType w:val="hybridMultilevel"/>
    <w:tmpl w:val="ABE054EC"/>
    <w:lvl w:ilvl="0" w:tplc="7FA68E7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9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53F"/>
    <w:multiLevelType w:val="hybridMultilevel"/>
    <w:tmpl w:val="D03891D8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075DB"/>
    <w:multiLevelType w:val="hybridMultilevel"/>
    <w:tmpl w:val="5E3EDF4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4"/>
  </w:num>
  <w:num w:numId="4">
    <w:abstractNumId w:val="14"/>
  </w:num>
  <w:num w:numId="5">
    <w:abstractNumId w:val="6"/>
  </w:num>
  <w:num w:numId="6">
    <w:abstractNumId w:val="32"/>
  </w:num>
  <w:num w:numId="7">
    <w:abstractNumId w:val="3"/>
  </w:num>
  <w:num w:numId="8">
    <w:abstractNumId w:val="17"/>
  </w:num>
  <w:num w:numId="9">
    <w:abstractNumId w:val="36"/>
  </w:num>
  <w:num w:numId="10">
    <w:abstractNumId w:val="22"/>
  </w:num>
  <w:num w:numId="11">
    <w:abstractNumId w:val="25"/>
  </w:num>
  <w:num w:numId="12">
    <w:abstractNumId w:val="16"/>
  </w:num>
  <w:num w:numId="13">
    <w:abstractNumId w:val="30"/>
  </w:num>
  <w:num w:numId="14">
    <w:abstractNumId w:val="29"/>
  </w:num>
  <w:num w:numId="15">
    <w:abstractNumId w:val="12"/>
  </w:num>
  <w:num w:numId="16">
    <w:abstractNumId w:val="34"/>
  </w:num>
  <w:num w:numId="17">
    <w:abstractNumId w:val="18"/>
  </w:num>
  <w:num w:numId="18">
    <w:abstractNumId w:val="23"/>
  </w:num>
  <w:num w:numId="19">
    <w:abstractNumId w:val="4"/>
  </w:num>
  <w:num w:numId="20">
    <w:abstractNumId w:val="8"/>
  </w:num>
  <w:num w:numId="21">
    <w:abstractNumId w:val="15"/>
  </w:num>
  <w:num w:numId="22">
    <w:abstractNumId w:val="13"/>
  </w:num>
  <w:num w:numId="23">
    <w:abstractNumId w:val="9"/>
  </w:num>
  <w:num w:numId="24">
    <w:abstractNumId w:val="11"/>
  </w:num>
  <w:num w:numId="25">
    <w:abstractNumId w:val="21"/>
  </w:num>
  <w:num w:numId="26">
    <w:abstractNumId w:val="0"/>
  </w:num>
  <w:num w:numId="27">
    <w:abstractNumId w:val="1"/>
  </w:num>
  <w:num w:numId="28">
    <w:abstractNumId w:val="2"/>
  </w:num>
  <w:num w:numId="29">
    <w:abstractNumId w:val="28"/>
  </w:num>
  <w:num w:numId="30">
    <w:abstractNumId w:val="35"/>
  </w:num>
  <w:num w:numId="31">
    <w:abstractNumId w:val="37"/>
  </w:num>
  <w:num w:numId="32">
    <w:abstractNumId w:val="7"/>
  </w:num>
  <w:num w:numId="33">
    <w:abstractNumId w:val="26"/>
  </w:num>
  <w:num w:numId="34">
    <w:abstractNumId w:val="27"/>
  </w:num>
  <w:num w:numId="35">
    <w:abstractNumId w:val="10"/>
  </w:num>
  <w:num w:numId="36">
    <w:abstractNumId w:val="33"/>
  </w:num>
  <w:num w:numId="37">
    <w:abstractNumId w:val="5"/>
  </w:num>
  <w:num w:numId="38">
    <w:abstractNumId w:val="1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5B45"/>
    <w:rsid w:val="0002799F"/>
    <w:rsid w:val="0003094B"/>
    <w:rsid w:val="00035A7A"/>
    <w:rsid w:val="00050749"/>
    <w:rsid w:val="00062301"/>
    <w:rsid w:val="000722EE"/>
    <w:rsid w:val="000762A3"/>
    <w:rsid w:val="00091A54"/>
    <w:rsid w:val="000A2737"/>
    <w:rsid w:val="000A797C"/>
    <w:rsid w:val="000F580C"/>
    <w:rsid w:val="00103CBA"/>
    <w:rsid w:val="00107EF7"/>
    <w:rsid w:val="00144926"/>
    <w:rsid w:val="00147CF6"/>
    <w:rsid w:val="001658DE"/>
    <w:rsid w:val="001E10EC"/>
    <w:rsid w:val="0024004D"/>
    <w:rsid w:val="00293683"/>
    <w:rsid w:val="00295C51"/>
    <w:rsid w:val="002C6B39"/>
    <w:rsid w:val="002E5BC9"/>
    <w:rsid w:val="003042EF"/>
    <w:rsid w:val="003207C3"/>
    <w:rsid w:val="00351502"/>
    <w:rsid w:val="003647C9"/>
    <w:rsid w:val="003A0132"/>
    <w:rsid w:val="003D4F4A"/>
    <w:rsid w:val="00430AB0"/>
    <w:rsid w:val="00457DDC"/>
    <w:rsid w:val="004650B6"/>
    <w:rsid w:val="004A7D26"/>
    <w:rsid w:val="004C2C34"/>
    <w:rsid w:val="004D08A2"/>
    <w:rsid w:val="00533A96"/>
    <w:rsid w:val="00552D92"/>
    <w:rsid w:val="0057529A"/>
    <w:rsid w:val="005B61C8"/>
    <w:rsid w:val="005E6373"/>
    <w:rsid w:val="006B56DD"/>
    <w:rsid w:val="006E0EB6"/>
    <w:rsid w:val="006E6A09"/>
    <w:rsid w:val="006E7F7B"/>
    <w:rsid w:val="00711166"/>
    <w:rsid w:val="007749FE"/>
    <w:rsid w:val="007F3D98"/>
    <w:rsid w:val="007F6809"/>
    <w:rsid w:val="007F746C"/>
    <w:rsid w:val="008047A3"/>
    <w:rsid w:val="0081388A"/>
    <w:rsid w:val="00821003"/>
    <w:rsid w:val="00832B95"/>
    <w:rsid w:val="00850B20"/>
    <w:rsid w:val="008B55C4"/>
    <w:rsid w:val="008C138C"/>
    <w:rsid w:val="008D7C4D"/>
    <w:rsid w:val="008E32ED"/>
    <w:rsid w:val="008E53A7"/>
    <w:rsid w:val="0090702C"/>
    <w:rsid w:val="00936176"/>
    <w:rsid w:val="00971AC3"/>
    <w:rsid w:val="009B3637"/>
    <w:rsid w:val="009E7390"/>
    <w:rsid w:val="00A0473D"/>
    <w:rsid w:val="00A30470"/>
    <w:rsid w:val="00A971AB"/>
    <w:rsid w:val="00AB176D"/>
    <w:rsid w:val="00AB66DF"/>
    <w:rsid w:val="00AC2CF9"/>
    <w:rsid w:val="00B30D72"/>
    <w:rsid w:val="00B4210E"/>
    <w:rsid w:val="00B428B0"/>
    <w:rsid w:val="00B66E23"/>
    <w:rsid w:val="00B7619F"/>
    <w:rsid w:val="00B9502D"/>
    <w:rsid w:val="00B967D2"/>
    <w:rsid w:val="00BC001E"/>
    <w:rsid w:val="00C02A39"/>
    <w:rsid w:val="00C250F6"/>
    <w:rsid w:val="00CB6512"/>
    <w:rsid w:val="00CF13B2"/>
    <w:rsid w:val="00D3060E"/>
    <w:rsid w:val="00D51C5B"/>
    <w:rsid w:val="00D5321F"/>
    <w:rsid w:val="00D545DE"/>
    <w:rsid w:val="00D60A50"/>
    <w:rsid w:val="00DA4A0F"/>
    <w:rsid w:val="00DD487A"/>
    <w:rsid w:val="00DF3314"/>
    <w:rsid w:val="00DF5748"/>
    <w:rsid w:val="00E259A2"/>
    <w:rsid w:val="00E33D41"/>
    <w:rsid w:val="00E42772"/>
    <w:rsid w:val="00EA2549"/>
    <w:rsid w:val="00EA5713"/>
    <w:rsid w:val="00EC6C1F"/>
    <w:rsid w:val="00ED7449"/>
    <w:rsid w:val="00F6750D"/>
    <w:rsid w:val="00F83F58"/>
    <w:rsid w:val="00F8796B"/>
    <w:rsid w:val="00F96B8C"/>
    <w:rsid w:val="00FA43A3"/>
    <w:rsid w:val="00FA69C5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46</cp:revision>
  <cp:lastPrinted>2012-04-25T08:15:00Z</cp:lastPrinted>
  <dcterms:created xsi:type="dcterms:W3CDTF">2012-02-14T18:20:00Z</dcterms:created>
  <dcterms:modified xsi:type="dcterms:W3CDTF">2012-04-25T12:48:00Z</dcterms:modified>
</cp:coreProperties>
</file>