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8"/>
        <w:gridCol w:w="198"/>
        <w:gridCol w:w="1267"/>
        <w:gridCol w:w="1372"/>
        <w:gridCol w:w="139"/>
        <w:gridCol w:w="1128"/>
        <w:gridCol w:w="718"/>
        <w:gridCol w:w="541"/>
        <w:gridCol w:w="1259"/>
        <w:gridCol w:w="1174"/>
      </w:tblGrid>
      <w:tr w:rsidR="004D08A2" w:rsidRPr="0011394D" w:rsidTr="005328AC">
        <w:tc>
          <w:tcPr>
            <w:tcW w:w="9284" w:type="dxa"/>
            <w:gridSpan w:val="10"/>
            <w:tcBorders>
              <w:top w:val="single" w:sz="4" w:space="0" w:color="auto"/>
              <w:left w:val="single" w:sz="4" w:space="0" w:color="auto"/>
              <w:bottom w:val="single" w:sz="4" w:space="0" w:color="auto"/>
              <w:right w:val="single" w:sz="4" w:space="0" w:color="auto"/>
            </w:tcBorders>
            <w:shd w:val="pct12" w:color="auto" w:fill="auto"/>
            <w:hideMark/>
          </w:tcPr>
          <w:p w:rsidR="004D08A2" w:rsidRPr="0011394D" w:rsidRDefault="004D08A2">
            <w:pPr>
              <w:pStyle w:val="Nagwek1"/>
              <w:spacing w:line="360" w:lineRule="auto"/>
              <w:rPr>
                <w:rFonts w:eastAsiaTheme="minorEastAsia" w:cstheme="minorBidi"/>
                <w:sz w:val="20"/>
                <w:szCs w:val="20"/>
              </w:rPr>
            </w:pPr>
            <w:r w:rsidRPr="0011394D">
              <w:rPr>
                <w:rFonts w:eastAsiaTheme="minorEastAsia" w:cstheme="minorBidi"/>
                <w:sz w:val="20"/>
                <w:szCs w:val="20"/>
              </w:rPr>
              <w:t>Wyższa Szkoła Biznesu w Dąbrowie Górniczej</w:t>
            </w:r>
          </w:p>
        </w:tc>
      </w:tr>
      <w:tr w:rsidR="004D08A2" w:rsidRPr="0011394D" w:rsidTr="005328AC">
        <w:tc>
          <w:tcPr>
            <w:tcW w:w="9284" w:type="dxa"/>
            <w:gridSpan w:val="10"/>
            <w:tcBorders>
              <w:top w:val="single" w:sz="4" w:space="0" w:color="auto"/>
              <w:left w:val="single" w:sz="4" w:space="0" w:color="auto"/>
              <w:bottom w:val="single" w:sz="4" w:space="0" w:color="auto"/>
              <w:right w:val="single" w:sz="4" w:space="0" w:color="auto"/>
            </w:tcBorders>
            <w:shd w:val="pct12" w:color="auto" w:fill="auto"/>
            <w:hideMark/>
          </w:tcPr>
          <w:p w:rsidR="004D08A2" w:rsidRPr="0011394D" w:rsidRDefault="004D08A2">
            <w:pPr>
              <w:pStyle w:val="Nagwek1"/>
              <w:spacing w:line="360" w:lineRule="auto"/>
              <w:jc w:val="left"/>
              <w:rPr>
                <w:rFonts w:eastAsiaTheme="minorEastAsia" w:cstheme="minorBidi"/>
                <w:sz w:val="20"/>
                <w:szCs w:val="20"/>
              </w:rPr>
            </w:pPr>
            <w:r w:rsidRPr="0011394D">
              <w:rPr>
                <w:rFonts w:eastAsiaTheme="minorEastAsia" w:cstheme="minorBidi"/>
                <w:sz w:val="20"/>
                <w:szCs w:val="20"/>
              </w:rPr>
              <w:t xml:space="preserve">Kierunek studiów: </w:t>
            </w:r>
            <w:r w:rsidR="008E53A7" w:rsidRPr="0011394D">
              <w:rPr>
                <w:rFonts w:eastAsiaTheme="minorEastAsia" w:cstheme="minorBidi"/>
                <w:sz w:val="20"/>
                <w:szCs w:val="20"/>
              </w:rPr>
              <w:t>BEZPIECZEŃSTWO NARODOWE</w:t>
            </w:r>
            <w:r w:rsidR="00883E16">
              <w:rPr>
                <w:rFonts w:eastAsiaTheme="minorEastAsia" w:cstheme="minorBidi"/>
                <w:sz w:val="20"/>
                <w:szCs w:val="20"/>
              </w:rPr>
              <w:t>, studia I stopnia</w:t>
            </w:r>
          </w:p>
        </w:tc>
      </w:tr>
      <w:tr w:rsidR="004D08A2" w:rsidRPr="0011394D" w:rsidTr="005328AC">
        <w:tc>
          <w:tcPr>
            <w:tcW w:w="9284" w:type="dxa"/>
            <w:gridSpan w:val="10"/>
            <w:tcBorders>
              <w:top w:val="single" w:sz="4" w:space="0" w:color="auto"/>
              <w:left w:val="single" w:sz="4" w:space="0" w:color="auto"/>
              <w:bottom w:val="single" w:sz="4" w:space="0" w:color="auto"/>
              <w:right w:val="single" w:sz="4" w:space="0" w:color="auto"/>
            </w:tcBorders>
            <w:hideMark/>
          </w:tcPr>
          <w:p w:rsidR="004D08A2" w:rsidRPr="0011394D" w:rsidRDefault="004D08A2" w:rsidP="008B15FF">
            <w:pPr>
              <w:pStyle w:val="Nagwek1"/>
              <w:spacing w:line="360" w:lineRule="auto"/>
              <w:jc w:val="left"/>
              <w:rPr>
                <w:rFonts w:eastAsiaTheme="minorEastAsia" w:cstheme="minorBidi"/>
                <w:sz w:val="20"/>
                <w:szCs w:val="20"/>
              </w:rPr>
            </w:pPr>
            <w:r w:rsidRPr="0011394D">
              <w:rPr>
                <w:rFonts w:eastAsiaTheme="minorEastAsia" w:cstheme="minorBidi"/>
                <w:sz w:val="20"/>
                <w:szCs w:val="20"/>
              </w:rPr>
              <w:t>Przedmiot/moduł:</w:t>
            </w:r>
            <w:r w:rsidR="008E53A7" w:rsidRPr="0011394D">
              <w:rPr>
                <w:caps/>
                <w:sz w:val="20"/>
                <w:szCs w:val="20"/>
              </w:rPr>
              <w:t xml:space="preserve"> </w:t>
            </w:r>
            <w:r w:rsidR="003121E8" w:rsidRPr="0011394D">
              <w:rPr>
                <w:rFonts w:eastAsiaTheme="minorEastAsia" w:cstheme="minorBidi"/>
                <w:sz w:val="20"/>
                <w:szCs w:val="20"/>
              </w:rPr>
              <w:t>PODSTAWY RUCHU DROGOWEGO W SŁUŻBACH PUBLICZNYCH</w:t>
            </w:r>
          </w:p>
        </w:tc>
      </w:tr>
      <w:tr w:rsidR="004D08A2" w:rsidRPr="0011394D" w:rsidTr="005328AC">
        <w:tc>
          <w:tcPr>
            <w:tcW w:w="9284" w:type="dxa"/>
            <w:gridSpan w:val="10"/>
            <w:tcBorders>
              <w:top w:val="single" w:sz="4" w:space="0" w:color="auto"/>
              <w:left w:val="single" w:sz="4" w:space="0" w:color="auto"/>
              <w:bottom w:val="single" w:sz="4" w:space="0" w:color="auto"/>
              <w:right w:val="single" w:sz="4" w:space="0" w:color="auto"/>
            </w:tcBorders>
            <w:hideMark/>
          </w:tcPr>
          <w:p w:rsidR="004D08A2" w:rsidRPr="0011394D" w:rsidRDefault="004D08A2" w:rsidP="000A2737">
            <w:pPr>
              <w:pStyle w:val="Nagwek1"/>
              <w:spacing w:line="360" w:lineRule="auto"/>
              <w:jc w:val="left"/>
              <w:rPr>
                <w:rFonts w:eastAsiaTheme="minorEastAsia" w:cstheme="minorBidi"/>
                <w:sz w:val="20"/>
                <w:szCs w:val="20"/>
              </w:rPr>
            </w:pPr>
            <w:r w:rsidRPr="0011394D">
              <w:rPr>
                <w:rFonts w:eastAsiaTheme="minorEastAsia" w:cstheme="minorBidi"/>
                <w:sz w:val="20"/>
                <w:szCs w:val="20"/>
              </w:rPr>
              <w:t xml:space="preserve">Specjalność: </w:t>
            </w:r>
            <w:r w:rsidR="0074427C" w:rsidRPr="0011394D">
              <w:rPr>
                <w:rFonts w:eastAsiaTheme="minorEastAsia" w:cstheme="minorBidi"/>
                <w:sz w:val="20"/>
                <w:szCs w:val="20"/>
              </w:rPr>
              <w:t>Organizacja i funkcjonowanie służb publicznych</w:t>
            </w:r>
          </w:p>
        </w:tc>
      </w:tr>
      <w:tr w:rsidR="004D08A2" w:rsidRPr="0011394D" w:rsidTr="005328AC">
        <w:tc>
          <w:tcPr>
            <w:tcW w:w="9284" w:type="dxa"/>
            <w:gridSpan w:val="10"/>
            <w:tcBorders>
              <w:top w:val="single" w:sz="4" w:space="0" w:color="auto"/>
              <w:left w:val="single" w:sz="4" w:space="0" w:color="auto"/>
              <w:bottom w:val="single" w:sz="4" w:space="0" w:color="auto"/>
              <w:right w:val="single" w:sz="4" w:space="0" w:color="auto"/>
            </w:tcBorders>
            <w:hideMark/>
          </w:tcPr>
          <w:p w:rsidR="004D08A2" w:rsidRPr="0011394D" w:rsidRDefault="004D08A2">
            <w:pPr>
              <w:pStyle w:val="Nagwek1"/>
              <w:spacing w:line="360" w:lineRule="auto"/>
              <w:jc w:val="left"/>
              <w:rPr>
                <w:rFonts w:eastAsiaTheme="minorEastAsia" w:cstheme="minorBidi"/>
                <w:sz w:val="20"/>
                <w:szCs w:val="20"/>
              </w:rPr>
            </w:pPr>
            <w:r w:rsidRPr="0011394D">
              <w:rPr>
                <w:rFonts w:eastAsiaTheme="minorEastAsia" w:cstheme="minorBidi"/>
                <w:sz w:val="20"/>
                <w:szCs w:val="20"/>
              </w:rPr>
              <w:t xml:space="preserve">Profil kształcenia: </w:t>
            </w:r>
            <w:r w:rsidR="008E53A7" w:rsidRPr="0011394D">
              <w:rPr>
                <w:rFonts w:eastAsiaTheme="minorEastAsia" w:cstheme="minorBidi"/>
                <w:sz w:val="20"/>
                <w:szCs w:val="20"/>
              </w:rPr>
              <w:t>OGÓLNOAKADEMICKI</w:t>
            </w:r>
          </w:p>
        </w:tc>
      </w:tr>
      <w:tr w:rsidR="0074427C" w:rsidRPr="0011394D" w:rsidTr="0011394D">
        <w:trPr>
          <w:cantSplit/>
          <w:trHeight w:val="260"/>
        </w:trPr>
        <w:tc>
          <w:tcPr>
            <w:tcW w:w="1488" w:type="dxa"/>
            <w:vMerge w:val="restart"/>
            <w:tcBorders>
              <w:top w:val="single" w:sz="4" w:space="0" w:color="auto"/>
              <w:left w:val="single" w:sz="4" w:space="0" w:color="auto"/>
              <w:bottom w:val="single" w:sz="4" w:space="0" w:color="auto"/>
              <w:right w:val="single" w:sz="4" w:space="0" w:color="auto"/>
            </w:tcBorders>
          </w:tcPr>
          <w:p w:rsidR="0074427C" w:rsidRPr="0011394D" w:rsidRDefault="0074427C" w:rsidP="002E1E0B">
            <w:pPr>
              <w:pStyle w:val="Nagwek2"/>
              <w:rPr>
                <w:rFonts w:eastAsiaTheme="minorEastAsia" w:cstheme="minorBidi"/>
                <w:color w:val="000000"/>
                <w:sz w:val="20"/>
                <w:szCs w:val="20"/>
              </w:rPr>
            </w:pPr>
            <w:r w:rsidRPr="0011394D">
              <w:rPr>
                <w:rFonts w:eastAsiaTheme="minorEastAsia" w:cstheme="minorBidi"/>
                <w:color w:val="000000"/>
                <w:sz w:val="20"/>
                <w:szCs w:val="20"/>
              </w:rPr>
              <w:t>Liczba godzin w semestrze</w:t>
            </w:r>
          </w:p>
          <w:p w:rsidR="0074427C" w:rsidRPr="0011394D" w:rsidRDefault="0074427C" w:rsidP="002E1E0B">
            <w:pPr>
              <w:pStyle w:val="Nagwek2"/>
              <w:rPr>
                <w:rFonts w:eastAsiaTheme="minorEastAsia" w:cstheme="minorBidi"/>
                <w:b w:val="0"/>
                <w:color w:val="000000"/>
                <w:sz w:val="20"/>
                <w:szCs w:val="20"/>
              </w:rPr>
            </w:pPr>
            <w:r w:rsidRPr="0011394D">
              <w:rPr>
                <w:rFonts w:eastAsiaTheme="minorEastAsia" w:cstheme="minorBidi"/>
                <w:b w:val="0"/>
                <w:color w:val="000000"/>
                <w:sz w:val="20"/>
                <w:szCs w:val="20"/>
              </w:rPr>
              <w:t>Studia stacjonarne</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11394D" w:rsidRDefault="00797301" w:rsidP="002E1E0B">
            <w:pPr>
              <w:rPr>
                <w:rFonts w:ascii="Arial Narrow" w:hAnsi="Arial Narrow"/>
                <w:sz w:val="20"/>
                <w:szCs w:val="20"/>
              </w:rPr>
            </w:pPr>
            <w:r>
              <w:rPr>
                <w:rFonts w:ascii="Arial Narrow" w:hAnsi="Arial Narrow"/>
                <w:sz w:val="20"/>
                <w:szCs w:val="20"/>
              </w:rPr>
              <w:t xml:space="preserve">                              </w:t>
            </w:r>
            <w:r w:rsidR="0074427C" w:rsidRPr="0011394D">
              <w:rPr>
                <w:rFonts w:ascii="Arial Narrow" w:hAnsi="Arial Narrow"/>
                <w:sz w:val="20"/>
                <w:szCs w:val="20"/>
              </w:rPr>
              <w:t>1</w:t>
            </w:r>
          </w:p>
        </w:tc>
        <w:tc>
          <w:tcPr>
            <w:tcW w:w="252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11394D" w:rsidRDefault="00797301" w:rsidP="002E1E0B">
            <w:pPr>
              <w:rPr>
                <w:rFonts w:ascii="Arial Narrow" w:hAnsi="Arial Narrow"/>
                <w:sz w:val="20"/>
                <w:szCs w:val="20"/>
              </w:rPr>
            </w:pPr>
            <w:r>
              <w:rPr>
                <w:rFonts w:ascii="Arial Narrow" w:hAnsi="Arial Narrow"/>
                <w:sz w:val="20"/>
                <w:szCs w:val="20"/>
              </w:rPr>
              <w:t xml:space="preserve">                         </w:t>
            </w:r>
            <w:r w:rsidR="0074427C" w:rsidRPr="0011394D">
              <w:rPr>
                <w:rFonts w:ascii="Arial Narrow" w:hAnsi="Arial Narrow"/>
                <w:sz w:val="20"/>
                <w:szCs w:val="20"/>
              </w:rPr>
              <w:t>2</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11394D" w:rsidRDefault="00797301" w:rsidP="002E1E0B">
            <w:pPr>
              <w:rPr>
                <w:rFonts w:ascii="Arial Narrow" w:hAnsi="Arial Narrow"/>
                <w:sz w:val="20"/>
                <w:szCs w:val="20"/>
              </w:rPr>
            </w:pPr>
            <w:r>
              <w:rPr>
                <w:rFonts w:ascii="Arial Narrow" w:hAnsi="Arial Narrow"/>
                <w:sz w:val="20"/>
                <w:szCs w:val="20"/>
              </w:rPr>
              <w:t xml:space="preserve">                         </w:t>
            </w:r>
            <w:r w:rsidR="0074427C" w:rsidRPr="0011394D">
              <w:rPr>
                <w:rFonts w:ascii="Arial Narrow" w:hAnsi="Arial Narrow"/>
                <w:sz w:val="20"/>
                <w:szCs w:val="20"/>
              </w:rPr>
              <w:t>3</w:t>
            </w:r>
          </w:p>
        </w:tc>
      </w:tr>
      <w:tr w:rsidR="0074427C" w:rsidRPr="0011394D" w:rsidTr="00C02388">
        <w:trPr>
          <w:cantSplit/>
          <w:trHeight w:val="252"/>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74427C" w:rsidRPr="0011394D" w:rsidRDefault="0074427C" w:rsidP="002E1E0B">
            <w:pPr>
              <w:rPr>
                <w:rFonts w:ascii="Arial Narrow" w:hAnsi="Arial Narrow"/>
                <w:sz w:val="20"/>
                <w:szCs w:val="20"/>
              </w:rPr>
            </w:pPr>
          </w:p>
        </w:tc>
        <w:tc>
          <w:tcPr>
            <w:tcW w:w="1465" w:type="dxa"/>
            <w:gridSpan w:val="2"/>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74427C" w:rsidRPr="0011394D" w:rsidRDefault="0074427C" w:rsidP="002E1E0B">
            <w:pPr>
              <w:pStyle w:val="Nagwek1"/>
              <w:rPr>
                <w:rFonts w:eastAsiaTheme="minorEastAsia" w:cstheme="minorBidi"/>
                <w:b w:val="0"/>
                <w:sz w:val="20"/>
                <w:szCs w:val="20"/>
              </w:rPr>
            </w:pPr>
            <w:r w:rsidRPr="0011394D">
              <w:rPr>
                <w:rFonts w:eastAsiaTheme="minorEastAsia" w:cstheme="minorBidi"/>
                <w:b w:val="0"/>
                <w:sz w:val="20"/>
                <w:szCs w:val="20"/>
              </w:rPr>
              <w:t>I</w:t>
            </w:r>
          </w:p>
        </w:tc>
        <w:tc>
          <w:tcPr>
            <w:tcW w:w="1372"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74427C" w:rsidRPr="0011394D" w:rsidRDefault="0074427C" w:rsidP="002E1E0B">
            <w:pPr>
              <w:pStyle w:val="Nagwek1"/>
              <w:rPr>
                <w:rFonts w:eastAsiaTheme="minorEastAsia" w:cstheme="minorBidi"/>
                <w:b w:val="0"/>
                <w:sz w:val="20"/>
                <w:szCs w:val="20"/>
              </w:rPr>
            </w:pPr>
            <w:r w:rsidRPr="0011394D">
              <w:rPr>
                <w:rFonts w:eastAsiaTheme="minorEastAsia" w:cstheme="minorBidi"/>
                <w:b w:val="0"/>
                <w:sz w:val="20"/>
                <w:szCs w:val="20"/>
              </w:rPr>
              <w:t>II</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11394D" w:rsidRDefault="00797301" w:rsidP="0011394D">
            <w:pPr>
              <w:rPr>
                <w:rFonts w:ascii="Arial Narrow" w:hAnsi="Arial Narrow"/>
                <w:sz w:val="20"/>
                <w:szCs w:val="20"/>
              </w:rPr>
            </w:pPr>
            <w:r>
              <w:rPr>
                <w:rFonts w:ascii="Arial Narrow" w:hAnsi="Arial Narrow"/>
                <w:sz w:val="20"/>
                <w:szCs w:val="20"/>
              </w:rPr>
              <w:t xml:space="preserve">           </w:t>
            </w:r>
            <w:r w:rsidR="0074427C" w:rsidRPr="0011394D">
              <w:rPr>
                <w:rFonts w:ascii="Arial Narrow" w:hAnsi="Arial Narrow"/>
                <w:sz w:val="20"/>
                <w:szCs w:val="20"/>
              </w:rPr>
              <w:t>III</w:t>
            </w:r>
          </w:p>
        </w:tc>
        <w:tc>
          <w:tcPr>
            <w:tcW w:w="12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C02388" w:rsidRDefault="00797301" w:rsidP="002E1E0B">
            <w:pPr>
              <w:rPr>
                <w:rFonts w:ascii="Arial Narrow" w:hAnsi="Arial Narrow"/>
                <w:sz w:val="20"/>
                <w:szCs w:val="20"/>
              </w:rPr>
            </w:pPr>
            <w:r w:rsidRPr="00C02388">
              <w:rPr>
                <w:rFonts w:ascii="Arial Narrow" w:hAnsi="Arial Narrow"/>
                <w:sz w:val="20"/>
                <w:szCs w:val="20"/>
              </w:rPr>
              <w:t xml:space="preserve">           </w:t>
            </w:r>
            <w:r w:rsidR="0074427C" w:rsidRPr="00C02388">
              <w:rPr>
                <w:rFonts w:ascii="Arial Narrow" w:hAnsi="Arial Narrow"/>
                <w:sz w:val="20"/>
                <w:szCs w:val="20"/>
              </w:rPr>
              <w:t>IV</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27C" w:rsidRPr="00C02388" w:rsidRDefault="00797301" w:rsidP="002E1E0B">
            <w:pPr>
              <w:rPr>
                <w:rFonts w:ascii="Arial Narrow" w:hAnsi="Arial Narrow"/>
                <w:b/>
                <w:sz w:val="20"/>
                <w:szCs w:val="20"/>
              </w:rPr>
            </w:pPr>
            <w:r w:rsidRPr="00C02388">
              <w:rPr>
                <w:rFonts w:ascii="Arial Narrow" w:hAnsi="Arial Narrow"/>
                <w:b/>
                <w:sz w:val="20"/>
                <w:szCs w:val="20"/>
              </w:rPr>
              <w:t xml:space="preserve">           </w:t>
            </w:r>
            <w:r w:rsidR="0074427C" w:rsidRPr="00C02388">
              <w:rPr>
                <w:rFonts w:ascii="Arial Narrow" w:hAnsi="Arial Narrow"/>
                <w:b/>
                <w:sz w:val="20"/>
                <w:szCs w:val="20"/>
              </w:rPr>
              <w:t>V</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11394D" w:rsidRDefault="00797301" w:rsidP="002E1E0B">
            <w:pPr>
              <w:rPr>
                <w:rFonts w:ascii="Arial Narrow" w:hAnsi="Arial Narrow"/>
                <w:sz w:val="20"/>
                <w:szCs w:val="20"/>
              </w:rPr>
            </w:pPr>
            <w:r>
              <w:rPr>
                <w:rFonts w:ascii="Arial Narrow" w:hAnsi="Arial Narrow"/>
                <w:sz w:val="20"/>
                <w:szCs w:val="20"/>
              </w:rPr>
              <w:t xml:space="preserve">          </w:t>
            </w:r>
            <w:r w:rsidR="0074427C" w:rsidRPr="0011394D">
              <w:rPr>
                <w:rFonts w:ascii="Arial Narrow" w:hAnsi="Arial Narrow"/>
                <w:sz w:val="20"/>
                <w:szCs w:val="20"/>
              </w:rPr>
              <w:t>VI</w:t>
            </w:r>
          </w:p>
        </w:tc>
      </w:tr>
      <w:tr w:rsidR="0074427C" w:rsidRPr="0011394D" w:rsidTr="00C02388">
        <w:trPr>
          <w:cantSplit/>
          <w:trHeight w:val="275"/>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74427C" w:rsidRPr="0011394D" w:rsidRDefault="0074427C" w:rsidP="002E1E0B">
            <w:pPr>
              <w:rPr>
                <w:rFonts w:ascii="Arial Narrow" w:hAnsi="Arial Narrow"/>
                <w:sz w:val="20"/>
                <w:szCs w:val="20"/>
              </w:rPr>
            </w:pPr>
          </w:p>
        </w:tc>
        <w:tc>
          <w:tcPr>
            <w:tcW w:w="1465" w:type="dxa"/>
            <w:gridSpan w:val="2"/>
            <w:tcBorders>
              <w:top w:val="single" w:sz="4" w:space="0" w:color="auto"/>
              <w:left w:val="single" w:sz="4" w:space="0" w:color="auto"/>
              <w:bottom w:val="single" w:sz="4" w:space="0" w:color="auto"/>
              <w:right w:val="dashSmallGap" w:sz="4" w:space="0" w:color="auto"/>
            </w:tcBorders>
            <w:shd w:val="clear" w:color="auto" w:fill="FFFFFF" w:themeFill="background1"/>
            <w:vAlign w:val="center"/>
          </w:tcPr>
          <w:p w:rsidR="0074427C" w:rsidRPr="0011394D" w:rsidRDefault="0074427C" w:rsidP="002E1E0B">
            <w:pPr>
              <w:rPr>
                <w:rFonts w:ascii="Arial Narrow" w:hAnsi="Arial Narrow"/>
                <w:sz w:val="20"/>
                <w:szCs w:val="20"/>
              </w:rPr>
            </w:pPr>
          </w:p>
        </w:tc>
        <w:tc>
          <w:tcPr>
            <w:tcW w:w="1372" w:type="dxa"/>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rsidR="0074427C" w:rsidRPr="0011394D" w:rsidRDefault="0074427C" w:rsidP="002E1E0B">
            <w:pPr>
              <w:rPr>
                <w:rFonts w:ascii="Arial Narrow" w:hAnsi="Arial Narrow"/>
                <w:sz w:val="20"/>
                <w:szCs w:val="20"/>
              </w:rPr>
            </w:pPr>
          </w:p>
        </w:tc>
        <w:tc>
          <w:tcPr>
            <w:tcW w:w="1267" w:type="dxa"/>
            <w:gridSpan w:val="2"/>
            <w:tcBorders>
              <w:top w:val="single" w:sz="4" w:space="0" w:color="auto"/>
              <w:left w:val="single" w:sz="4" w:space="0" w:color="auto"/>
              <w:bottom w:val="single" w:sz="4" w:space="0" w:color="auto"/>
              <w:right w:val="dashSmallGap" w:sz="4" w:space="0" w:color="auto"/>
            </w:tcBorders>
            <w:shd w:val="clear" w:color="auto" w:fill="FFFFFF" w:themeFill="background1"/>
            <w:vAlign w:val="center"/>
          </w:tcPr>
          <w:p w:rsidR="0074427C" w:rsidRPr="0011394D" w:rsidRDefault="0074427C" w:rsidP="002E1E0B">
            <w:pPr>
              <w:rPr>
                <w:rFonts w:ascii="Arial Narrow" w:hAnsi="Arial Narrow"/>
                <w:sz w:val="20"/>
                <w:szCs w:val="20"/>
              </w:rPr>
            </w:pPr>
          </w:p>
        </w:tc>
        <w:tc>
          <w:tcPr>
            <w:tcW w:w="1259" w:type="dxa"/>
            <w:gridSpan w:val="2"/>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rsidR="0074427C" w:rsidRPr="00C02388" w:rsidRDefault="0074427C" w:rsidP="00C02388">
            <w:pPr>
              <w:rPr>
                <w:rFonts w:ascii="Arial Narrow" w:hAnsi="Arial Narrow"/>
                <w:sz w:val="20"/>
                <w:szCs w:val="20"/>
              </w:rPr>
            </w:pPr>
          </w:p>
        </w:tc>
        <w:tc>
          <w:tcPr>
            <w:tcW w:w="1259" w:type="dxa"/>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tcPr>
          <w:p w:rsidR="0074427C" w:rsidRPr="00C02388" w:rsidRDefault="00C02388" w:rsidP="002E1E0B">
            <w:pPr>
              <w:rPr>
                <w:rFonts w:ascii="Arial Narrow" w:hAnsi="Arial Narrow"/>
                <w:b/>
                <w:sz w:val="20"/>
                <w:szCs w:val="20"/>
              </w:rPr>
            </w:pPr>
            <w:r w:rsidRPr="00C02388">
              <w:rPr>
                <w:rFonts w:ascii="Arial Narrow" w:hAnsi="Arial Narrow"/>
                <w:b/>
                <w:sz w:val="20"/>
                <w:szCs w:val="20"/>
              </w:rPr>
              <w:t xml:space="preserve">         30w</w:t>
            </w:r>
          </w:p>
        </w:tc>
        <w:tc>
          <w:tcPr>
            <w:tcW w:w="117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rsidR="0074427C" w:rsidRPr="0011394D" w:rsidRDefault="0074427C" w:rsidP="002E1E0B">
            <w:pPr>
              <w:rPr>
                <w:rFonts w:ascii="Arial Narrow" w:hAnsi="Arial Narrow"/>
                <w:sz w:val="20"/>
                <w:szCs w:val="20"/>
              </w:rPr>
            </w:pPr>
          </w:p>
        </w:tc>
      </w:tr>
      <w:tr w:rsidR="0074427C" w:rsidRPr="0011394D" w:rsidTr="0011394D">
        <w:trPr>
          <w:cantSplit/>
          <w:trHeight w:val="260"/>
        </w:trPr>
        <w:tc>
          <w:tcPr>
            <w:tcW w:w="1488" w:type="dxa"/>
            <w:vMerge w:val="restart"/>
            <w:tcBorders>
              <w:top w:val="single" w:sz="4" w:space="0" w:color="auto"/>
              <w:left w:val="single" w:sz="4" w:space="0" w:color="auto"/>
              <w:bottom w:val="single" w:sz="18" w:space="0" w:color="auto"/>
              <w:right w:val="single" w:sz="4" w:space="0" w:color="auto"/>
            </w:tcBorders>
          </w:tcPr>
          <w:p w:rsidR="0011394D" w:rsidRPr="0011394D" w:rsidRDefault="0011394D" w:rsidP="0011394D">
            <w:pPr>
              <w:pStyle w:val="Nagwek2"/>
              <w:rPr>
                <w:rFonts w:eastAsiaTheme="minorEastAsia" w:cstheme="minorBidi"/>
                <w:color w:val="000000"/>
                <w:sz w:val="20"/>
                <w:szCs w:val="20"/>
              </w:rPr>
            </w:pPr>
            <w:r w:rsidRPr="0011394D">
              <w:rPr>
                <w:rFonts w:eastAsiaTheme="minorEastAsia" w:cstheme="minorBidi"/>
                <w:color w:val="000000"/>
                <w:sz w:val="20"/>
                <w:szCs w:val="20"/>
              </w:rPr>
              <w:t>Liczba godzin w semestrze</w:t>
            </w:r>
          </w:p>
          <w:p w:rsidR="0074427C" w:rsidRPr="0011394D" w:rsidRDefault="0074427C" w:rsidP="002E1E0B">
            <w:pPr>
              <w:pStyle w:val="Nagwek2"/>
              <w:rPr>
                <w:rFonts w:eastAsiaTheme="minorEastAsia" w:cstheme="minorBidi"/>
                <w:b w:val="0"/>
                <w:color w:val="000000"/>
                <w:sz w:val="20"/>
                <w:szCs w:val="20"/>
              </w:rPr>
            </w:pPr>
            <w:r w:rsidRPr="0011394D">
              <w:rPr>
                <w:rFonts w:eastAsiaTheme="minorEastAsia" w:cstheme="minorBidi"/>
                <w:b w:val="0"/>
                <w:color w:val="000000"/>
                <w:sz w:val="20"/>
                <w:szCs w:val="20"/>
              </w:rPr>
              <w:t>Studia niestacjonarne</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11394D" w:rsidRDefault="00797301" w:rsidP="002E1E0B">
            <w:pPr>
              <w:rPr>
                <w:rFonts w:ascii="Arial Narrow" w:hAnsi="Arial Narrow"/>
                <w:sz w:val="20"/>
                <w:szCs w:val="20"/>
              </w:rPr>
            </w:pPr>
            <w:r>
              <w:rPr>
                <w:rFonts w:ascii="Arial Narrow" w:hAnsi="Arial Narrow"/>
                <w:sz w:val="20"/>
                <w:szCs w:val="20"/>
              </w:rPr>
              <w:t xml:space="preserve">                              </w:t>
            </w:r>
            <w:r w:rsidR="0074427C" w:rsidRPr="0011394D">
              <w:rPr>
                <w:rFonts w:ascii="Arial Narrow" w:hAnsi="Arial Narrow"/>
                <w:sz w:val="20"/>
                <w:szCs w:val="20"/>
              </w:rPr>
              <w:t>1</w:t>
            </w:r>
          </w:p>
        </w:tc>
        <w:tc>
          <w:tcPr>
            <w:tcW w:w="252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C02388" w:rsidRDefault="00797301" w:rsidP="002E1E0B">
            <w:pPr>
              <w:rPr>
                <w:rFonts w:ascii="Arial Narrow" w:hAnsi="Arial Narrow"/>
                <w:sz w:val="20"/>
                <w:szCs w:val="20"/>
              </w:rPr>
            </w:pPr>
            <w:r w:rsidRPr="00C02388">
              <w:rPr>
                <w:rFonts w:ascii="Arial Narrow" w:hAnsi="Arial Narrow"/>
                <w:sz w:val="20"/>
                <w:szCs w:val="20"/>
              </w:rPr>
              <w:t xml:space="preserve">                         </w:t>
            </w:r>
            <w:r w:rsidR="0074427C" w:rsidRPr="00C02388">
              <w:rPr>
                <w:rFonts w:ascii="Arial Narrow" w:hAnsi="Arial Narrow"/>
                <w:sz w:val="20"/>
                <w:szCs w:val="20"/>
              </w:rPr>
              <w:t>2</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11394D" w:rsidRDefault="00797301" w:rsidP="002E1E0B">
            <w:pPr>
              <w:rPr>
                <w:rFonts w:ascii="Arial Narrow" w:hAnsi="Arial Narrow"/>
                <w:sz w:val="20"/>
                <w:szCs w:val="20"/>
              </w:rPr>
            </w:pPr>
            <w:r>
              <w:rPr>
                <w:rFonts w:ascii="Arial Narrow" w:hAnsi="Arial Narrow"/>
                <w:sz w:val="20"/>
                <w:szCs w:val="20"/>
              </w:rPr>
              <w:t xml:space="preserve">                         </w:t>
            </w:r>
            <w:r w:rsidR="0074427C" w:rsidRPr="0011394D">
              <w:rPr>
                <w:rFonts w:ascii="Arial Narrow" w:hAnsi="Arial Narrow"/>
                <w:sz w:val="20"/>
                <w:szCs w:val="20"/>
              </w:rPr>
              <w:t>3</w:t>
            </w:r>
          </w:p>
        </w:tc>
      </w:tr>
      <w:tr w:rsidR="0074427C" w:rsidRPr="0011394D" w:rsidTr="00C02388">
        <w:trPr>
          <w:cantSplit/>
          <w:trHeight w:val="252"/>
        </w:trPr>
        <w:tc>
          <w:tcPr>
            <w:tcW w:w="1488" w:type="dxa"/>
            <w:vMerge/>
            <w:tcBorders>
              <w:top w:val="single" w:sz="4" w:space="0" w:color="auto"/>
              <w:left w:val="single" w:sz="4" w:space="0" w:color="auto"/>
              <w:bottom w:val="single" w:sz="18" w:space="0" w:color="auto"/>
              <w:right w:val="single" w:sz="4" w:space="0" w:color="auto"/>
            </w:tcBorders>
            <w:vAlign w:val="center"/>
            <w:hideMark/>
          </w:tcPr>
          <w:p w:rsidR="0074427C" w:rsidRPr="0011394D" w:rsidRDefault="0074427C" w:rsidP="002E1E0B">
            <w:pPr>
              <w:rPr>
                <w:rFonts w:ascii="Arial Narrow" w:hAnsi="Arial Narrow"/>
                <w:sz w:val="20"/>
                <w:szCs w:val="20"/>
              </w:rPr>
            </w:pPr>
          </w:p>
        </w:tc>
        <w:tc>
          <w:tcPr>
            <w:tcW w:w="1465" w:type="dxa"/>
            <w:gridSpan w:val="2"/>
            <w:tcBorders>
              <w:top w:val="single" w:sz="4" w:space="0" w:color="auto"/>
              <w:left w:val="single" w:sz="4" w:space="0" w:color="auto"/>
              <w:bottom w:val="single" w:sz="4" w:space="0" w:color="auto"/>
              <w:right w:val="dashSmallGap" w:sz="4" w:space="0" w:color="auto"/>
            </w:tcBorders>
            <w:shd w:val="clear" w:color="auto" w:fill="auto"/>
            <w:hideMark/>
          </w:tcPr>
          <w:p w:rsidR="0074427C" w:rsidRPr="0011394D" w:rsidRDefault="0074427C" w:rsidP="002E1E0B">
            <w:pPr>
              <w:pStyle w:val="Nagwek1"/>
              <w:rPr>
                <w:rFonts w:eastAsiaTheme="minorEastAsia" w:cstheme="minorBidi"/>
                <w:b w:val="0"/>
                <w:sz w:val="20"/>
                <w:szCs w:val="20"/>
              </w:rPr>
            </w:pPr>
            <w:r w:rsidRPr="0011394D">
              <w:rPr>
                <w:rFonts w:eastAsiaTheme="minorEastAsia" w:cstheme="minorBidi"/>
                <w:b w:val="0"/>
                <w:sz w:val="20"/>
                <w:szCs w:val="20"/>
              </w:rPr>
              <w:t>I</w:t>
            </w:r>
          </w:p>
        </w:tc>
        <w:tc>
          <w:tcPr>
            <w:tcW w:w="1372"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74427C" w:rsidRPr="0011394D" w:rsidRDefault="0074427C" w:rsidP="002E1E0B">
            <w:pPr>
              <w:pStyle w:val="Nagwek1"/>
              <w:rPr>
                <w:rFonts w:eastAsiaTheme="minorEastAsia" w:cstheme="minorBidi"/>
                <w:b w:val="0"/>
                <w:sz w:val="20"/>
                <w:szCs w:val="20"/>
              </w:rPr>
            </w:pPr>
            <w:r w:rsidRPr="0011394D">
              <w:rPr>
                <w:rFonts w:eastAsiaTheme="minorEastAsia" w:cstheme="minorBidi"/>
                <w:b w:val="0"/>
                <w:sz w:val="20"/>
                <w:szCs w:val="20"/>
              </w:rPr>
              <w:t>II</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11394D" w:rsidRDefault="00797301" w:rsidP="002E1E0B">
            <w:pPr>
              <w:rPr>
                <w:rFonts w:ascii="Arial Narrow" w:hAnsi="Arial Narrow"/>
                <w:sz w:val="20"/>
                <w:szCs w:val="20"/>
              </w:rPr>
            </w:pPr>
            <w:r>
              <w:rPr>
                <w:rFonts w:ascii="Arial Narrow" w:hAnsi="Arial Narrow"/>
                <w:sz w:val="20"/>
                <w:szCs w:val="20"/>
              </w:rPr>
              <w:t xml:space="preserve">          </w:t>
            </w:r>
            <w:r w:rsidR="0074427C" w:rsidRPr="0011394D">
              <w:rPr>
                <w:rFonts w:ascii="Arial Narrow" w:hAnsi="Arial Narrow"/>
                <w:sz w:val="20"/>
                <w:szCs w:val="20"/>
              </w:rPr>
              <w:t>III</w:t>
            </w:r>
          </w:p>
        </w:tc>
        <w:tc>
          <w:tcPr>
            <w:tcW w:w="12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C02388" w:rsidRDefault="00797301" w:rsidP="002E1E0B">
            <w:pPr>
              <w:rPr>
                <w:rFonts w:ascii="Arial Narrow" w:hAnsi="Arial Narrow"/>
                <w:sz w:val="20"/>
                <w:szCs w:val="20"/>
              </w:rPr>
            </w:pPr>
            <w:r w:rsidRPr="00C02388">
              <w:rPr>
                <w:rFonts w:ascii="Arial Narrow" w:hAnsi="Arial Narrow"/>
                <w:sz w:val="20"/>
                <w:szCs w:val="20"/>
              </w:rPr>
              <w:t xml:space="preserve">           </w:t>
            </w:r>
            <w:r w:rsidR="0074427C" w:rsidRPr="00C02388">
              <w:rPr>
                <w:rFonts w:ascii="Arial Narrow" w:hAnsi="Arial Narrow"/>
                <w:sz w:val="20"/>
                <w:szCs w:val="20"/>
              </w:rPr>
              <w:t>IV</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27C" w:rsidRPr="00C02388" w:rsidRDefault="00797301" w:rsidP="002E1E0B">
            <w:pPr>
              <w:rPr>
                <w:rFonts w:ascii="Arial Narrow" w:hAnsi="Arial Narrow"/>
                <w:b/>
                <w:sz w:val="20"/>
                <w:szCs w:val="20"/>
              </w:rPr>
            </w:pPr>
            <w:r w:rsidRPr="00C02388">
              <w:rPr>
                <w:rFonts w:ascii="Arial Narrow" w:hAnsi="Arial Narrow"/>
                <w:b/>
                <w:sz w:val="20"/>
                <w:szCs w:val="20"/>
              </w:rPr>
              <w:t xml:space="preserve">           </w:t>
            </w:r>
            <w:r w:rsidR="0074427C" w:rsidRPr="00C02388">
              <w:rPr>
                <w:rFonts w:ascii="Arial Narrow" w:hAnsi="Arial Narrow"/>
                <w:b/>
                <w:sz w:val="20"/>
                <w:szCs w:val="20"/>
              </w:rPr>
              <w:t>V</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427C" w:rsidRPr="0011394D" w:rsidRDefault="00797301" w:rsidP="002E1E0B">
            <w:pPr>
              <w:rPr>
                <w:rFonts w:ascii="Arial Narrow" w:hAnsi="Arial Narrow"/>
                <w:sz w:val="20"/>
                <w:szCs w:val="20"/>
              </w:rPr>
            </w:pPr>
            <w:r>
              <w:rPr>
                <w:rFonts w:ascii="Arial Narrow" w:hAnsi="Arial Narrow"/>
                <w:sz w:val="20"/>
                <w:szCs w:val="20"/>
              </w:rPr>
              <w:t xml:space="preserve">          </w:t>
            </w:r>
            <w:r w:rsidR="0074427C" w:rsidRPr="0011394D">
              <w:rPr>
                <w:rFonts w:ascii="Arial Narrow" w:hAnsi="Arial Narrow"/>
                <w:sz w:val="20"/>
                <w:szCs w:val="20"/>
              </w:rPr>
              <w:t>VI</w:t>
            </w:r>
          </w:p>
        </w:tc>
      </w:tr>
      <w:tr w:rsidR="0074427C" w:rsidRPr="0011394D" w:rsidTr="00C02388">
        <w:trPr>
          <w:cantSplit/>
          <w:trHeight w:val="275"/>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74427C" w:rsidRPr="0011394D" w:rsidRDefault="0074427C" w:rsidP="002E1E0B">
            <w:pPr>
              <w:rPr>
                <w:rFonts w:ascii="Arial Narrow" w:hAnsi="Arial Narrow"/>
                <w:sz w:val="20"/>
                <w:szCs w:val="20"/>
              </w:rPr>
            </w:pPr>
          </w:p>
        </w:tc>
        <w:tc>
          <w:tcPr>
            <w:tcW w:w="1465"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74427C" w:rsidRPr="0011394D" w:rsidRDefault="0074427C" w:rsidP="002E1E0B">
            <w:pPr>
              <w:rPr>
                <w:rFonts w:ascii="Arial Narrow" w:hAnsi="Arial Narrow"/>
                <w:sz w:val="20"/>
                <w:szCs w:val="20"/>
              </w:rPr>
            </w:pPr>
          </w:p>
        </w:tc>
        <w:tc>
          <w:tcPr>
            <w:tcW w:w="1372" w:type="dxa"/>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rsidR="0074427C" w:rsidRPr="0011394D" w:rsidRDefault="0074427C" w:rsidP="002E1E0B">
            <w:pPr>
              <w:rPr>
                <w:rFonts w:ascii="Arial Narrow" w:hAnsi="Arial Narrow"/>
                <w:sz w:val="20"/>
                <w:szCs w:val="20"/>
              </w:rPr>
            </w:pPr>
          </w:p>
        </w:tc>
        <w:tc>
          <w:tcPr>
            <w:tcW w:w="1267" w:type="dxa"/>
            <w:gridSpan w:val="2"/>
            <w:tcBorders>
              <w:top w:val="single" w:sz="4" w:space="0" w:color="auto"/>
              <w:left w:val="single" w:sz="4" w:space="0" w:color="auto"/>
              <w:bottom w:val="single" w:sz="4" w:space="0" w:color="auto"/>
              <w:right w:val="dashSmallGap" w:sz="4" w:space="0" w:color="auto"/>
            </w:tcBorders>
            <w:shd w:val="clear" w:color="auto" w:fill="FFFFFF" w:themeFill="background1"/>
            <w:vAlign w:val="center"/>
          </w:tcPr>
          <w:p w:rsidR="0074427C" w:rsidRPr="0011394D" w:rsidRDefault="0074427C" w:rsidP="002E1E0B">
            <w:pPr>
              <w:rPr>
                <w:rFonts w:ascii="Arial Narrow" w:hAnsi="Arial Narrow"/>
                <w:sz w:val="20"/>
                <w:szCs w:val="20"/>
              </w:rPr>
            </w:pPr>
          </w:p>
        </w:tc>
        <w:tc>
          <w:tcPr>
            <w:tcW w:w="1259" w:type="dxa"/>
            <w:gridSpan w:val="2"/>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rsidR="0074427C" w:rsidRPr="00C02388" w:rsidRDefault="0074427C" w:rsidP="00C02388">
            <w:pPr>
              <w:rPr>
                <w:rFonts w:ascii="Arial Narrow" w:hAnsi="Arial Narrow"/>
                <w:sz w:val="20"/>
                <w:szCs w:val="20"/>
              </w:rPr>
            </w:pPr>
          </w:p>
        </w:tc>
        <w:tc>
          <w:tcPr>
            <w:tcW w:w="1259" w:type="dxa"/>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tcPr>
          <w:p w:rsidR="0074427C" w:rsidRPr="00C02388" w:rsidRDefault="00C02388" w:rsidP="002E1E0B">
            <w:pPr>
              <w:rPr>
                <w:rFonts w:ascii="Arial Narrow" w:hAnsi="Arial Narrow"/>
                <w:b/>
                <w:sz w:val="20"/>
                <w:szCs w:val="20"/>
              </w:rPr>
            </w:pPr>
            <w:r w:rsidRPr="00C02388">
              <w:rPr>
                <w:rFonts w:ascii="Arial Narrow" w:hAnsi="Arial Narrow"/>
                <w:b/>
                <w:sz w:val="20"/>
                <w:szCs w:val="20"/>
              </w:rPr>
              <w:t xml:space="preserve">        18w</w:t>
            </w:r>
          </w:p>
        </w:tc>
        <w:tc>
          <w:tcPr>
            <w:tcW w:w="117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rsidR="0074427C" w:rsidRPr="0011394D" w:rsidRDefault="0074427C" w:rsidP="002E1E0B">
            <w:pPr>
              <w:rPr>
                <w:rFonts w:ascii="Arial Narrow" w:hAnsi="Arial Narrow"/>
                <w:sz w:val="20"/>
                <w:szCs w:val="20"/>
              </w:rPr>
            </w:pPr>
          </w:p>
        </w:tc>
      </w:tr>
      <w:tr w:rsidR="004D08A2" w:rsidRPr="0011394D" w:rsidTr="0011394D">
        <w:trPr>
          <w:cantSplit/>
        </w:trPr>
        <w:tc>
          <w:tcPr>
            <w:tcW w:w="1488" w:type="dxa"/>
            <w:tcBorders>
              <w:top w:val="single" w:sz="4" w:space="0" w:color="auto"/>
              <w:left w:val="single" w:sz="4" w:space="0" w:color="auto"/>
              <w:bottom w:val="single" w:sz="4" w:space="0" w:color="auto"/>
              <w:right w:val="single" w:sz="4" w:space="0" w:color="auto"/>
            </w:tcBorders>
          </w:tcPr>
          <w:p w:rsidR="004D08A2" w:rsidRPr="0011394D" w:rsidRDefault="004D08A2">
            <w:pPr>
              <w:pStyle w:val="Nagwek3"/>
              <w:rPr>
                <w:rFonts w:eastAsiaTheme="minorEastAsia" w:cstheme="minorBidi"/>
                <w:color w:val="000000"/>
                <w:sz w:val="20"/>
                <w:szCs w:val="20"/>
              </w:rPr>
            </w:pPr>
            <w:r w:rsidRPr="0011394D">
              <w:rPr>
                <w:rFonts w:eastAsiaTheme="minorEastAsia" w:cstheme="minorBidi"/>
                <w:color w:val="000000"/>
                <w:sz w:val="20"/>
                <w:szCs w:val="20"/>
              </w:rPr>
              <w:t>WYKŁADOWCA</w:t>
            </w:r>
          </w:p>
          <w:p w:rsidR="004D08A2" w:rsidRPr="0011394D" w:rsidRDefault="004D08A2">
            <w:pPr>
              <w:rPr>
                <w:rFonts w:ascii="Arial Narrow" w:hAnsi="Arial Narrow"/>
                <w:color w:val="000000"/>
                <w:sz w:val="20"/>
                <w:szCs w:val="20"/>
              </w:rPr>
            </w:pPr>
          </w:p>
        </w:tc>
        <w:tc>
          <w:tcPr>
            <w:tcW w:w="7796" w:type="dxa"/>
            <w:gridSpan w:val="9"/>
            <w:tcBorders>
              <w:top w:val="single" w:sz="4" w:space="0" w:color="auto"/>
              <w:left w:val="single" w:sz="4" w:space="0" w:color="auto"/>
              <w:bottom w:val="single" w:sz="4" w:space="0" w:color="auto"/>
              <w:right w:val="single" w:sz="4" w:space="0" w:color="auto"/>
            </w:tcBorders>
            <w:shd w:val="clear" w:color="auto" w:fill="FFFFFF"/>
          </w:tcPr>
          <w:p w:rsidR="004D08A2" w:rsidRPr="00451CE4" w:rsidRDefault="001B20EF" w:rsidP="00451CE4">
            <w:pPr>
              <w:rPr>
                <w:rFonts w:ascii="Arial Narrow" w:hAnsi="Arial Narrow"/>
                <w:sz w:val="20"/>
                <w:szCs w:val="20"/>
              </w:rPr>
            </w:pPr>
            <w:r w:rsidRPr="0011394D">
              <w:rPr>
                <w:rFonts w:ascii="Arial Narrow" w:hAnsi="Arial Narrow"/>
                <w:sz w:val="20"/>
                <w:szCs w:val="20"/>
              </w:rPr>
              <w:t>dr Jerzy Gąsiorowski</w:t>
            </w:r>
            <w:r w:rsidR="002E1E0B">
              <w:rPr>
                <w:rFonts w:ascii="Arial Narrow" w:hAnsi="Arial Narrow"/>
                <w:sz w:val="20"/>
                <w:szCs w:val="20"/>
              </w:rPr>
              <w:t xml:space="preserve">; mgr Tomasz </w:t>
            </w:r>
            <w:proofErr w:type="spellStart"/>
            <w:r w:rsidR="002E1E0B">
              <w:rPr>
                <w:rFonts w:ascii="Arial Narrow" w:hAnsi="Arial Narrow"/>
                <w:sz w:val="20"/>
                <w:szCs w:val="20"/>
              </w:rPr>
              <w:t>Łatak</w:t>
            </w:r>
            <w:proofErr w:type="spellEnd"/>
          </w:p>
        </w:tc>
      </w:tr>
      <w:tr w:rsidR="004D08A2" w:rsidRPr="0011394D" w:rsidTr="0011394D">
        <w:trPr>
          <w:trHeight w:val="296"/>
        </w:trPr>
        <w:tc>
          <w:tcPr>
            <w:tcW w:w="1488" w:type="dxa"/>
            <w:tcBorders>
              <w:top w:val="single" w:sz="4" w:space="0" w:color="auto"/>
              <w:left w:val="single" w:sz="4" w:space="0" w:color="auto"/>
              <w:bottom w:val="single" w:sz="4" w:space="0" w:color="auto"/>
              <w:right w:val="single" w:sz="4" w:space="0" w:color="auto"/>
            </w:tcBorders>
          </w:tcPr>
          <w:p w:rsidR="004D08A2" w:rsidRPr="0011394D" w:rsidRDefault="004D08A2">
            <w:pPr>
              <w:rPr>
                <w:rFonts w:ascii="Arial Narrow" w:hAnsi="Arial Narrow"/>
                <w:b/>
                <w:color w:val="000000"/>
                <w:sz w:val="20"/>
                <w:szCs w:val="20"/>
              </w:rPr>
            </w:pPr>
            <w:r w:rsidRPr="0011394D">
              <w:rPr>
                <w:rFonts w:ascii="Arial Narrow" w:hAnsi="Arial Narrow"/>
                <w:b/>
                <w:color w:val="000000"/>
                <w:sz w:val="20"/>
                <w:szCs w:val="20"/>
              </w:rPr>
              <w:t>FORMA ZAJĘĆ</w:t>
            </w:r>
          </w:p>
          <w:p w:rsidR="004D08A2" w:rsidRPr="0011394D" w:rsidRDefault="004D08A2">
            <w:pPr>
              <w:rPr>
                <w:rFonts w:ascii="Arial Narrow" w:hAnsi="Arial Narrow"/>
                <w:b/>
                <w:color w:val="000000"/>
                <w:sz w:val="20"/>
                <w:szCs w:val="20"/>
              </w:rPr>
            </w:pPr>
          </w:p>
        </w:tc>
        <w:tc>
          <w:tcPr>
            <w:tcW w:w="7796" w:type="dxa"/>
            <w:gridSpan w:val="9"/>
            <w:tcBorders>
              <w:top w:val="single" w:sz="4" w:space="0" w:color="auto"/>
              <w:left w:val="single" w:sz="4" w:space="0" w:color="auto"/>
              <w:bottom w:val="single" w:sz="4" w:space="0" w:color="auto"/>
              <w:right w:val="single" w:sz="4" w:space="0" w:color="auto"/>
            </w:tcBorders>
          </w:tcPr>
          <w:p w:rsidR="004D08A2" w:rsidRPr="0011394D" w:rsidRDefault="008B15FF">
            <w:pPr>
              <w:rPr>
                <w:rFonts w:ascii="Arial Narrow" w:hAnsi="Arial Narrow"/>
                <w:sz w:val="20"/>
                <w:szCs w:val="20"/>
              </w:rPr>
            </w:pPr>
            <w:r>
              <w:rPr>
                <w:rFonts w:ascii="Arial Narrow" w:hAnsi="Arial Narrow"/>
                <w:sz w:val="20"/>
                <w:szCs w:val="20"/>
              </w:rPr>
              <w:t>W</w:t>
            </w:r>
            <w:r w:rsidR="00451CE4">
              <w:rPr>
                <w:rFonts w:ascii="Arial Narrow" w:hAnsi="Arial Narrow"/>
                <w:sz w:val="20"/>
                <w:szCs w:val="20"/>
              </w:rPr>
              <w:t>ykład</w:t>
            </w:r>
            <w:r>
              <w:rPr>
                <w:rFonts w:ascii="Arial Narrow" w:hAnsi="Arial Narrow"/>
                <w:sz w:val="20"/>
                <w:szCs w:val="20"/>
              </w:rPr>
              <w:t xml:space="preserve"> </w:t>
            </w:r>
          </w:p>
        </w:tc>
      </w:tr>
      <w:tr w:rsidR="004D08A2" w:rsidRPr="0011394D" w:rsidTr="0011394D">
        <w:trPr>
          <w:trHeight w:val="288"/>
        </w:trPr>
        <w:tc>
          <w:tcPr>
            <w:tcW w:w="1488" w:type="dxa"/>
            <w:tcBorders>
              <w:top w:val="single" w:sz="4" w:space="0" w:color="auto"/>
              <w:left w:val="single" w:sz="4" w:space="0" w:color="auto"/>
              <w:bottom w:val="single" w:sz="4" w:space="0" w:color="auto"/>
              <w:right w:val="single" w:sz="4" w:space="0" w:color="auto"/>
            </w:tcBorders>
          </w:tcPr>
          <w:p w:rsidR="004D08A2" w:rsidRPr="0011394D" w:rsidRDefault="004D08A2">
            <w:pPr>
              <w:pStyle w:val="Nagwek3"/>
              <w:rPr>
                <w:rFonts w:eastAsiaTheme="minorEastAsia" w:cstheme="minorBidi"/>
                <w:color w:val="000000"/>
                <w:sz w:val="20"/>
                <w:szCs w:val="20"/>
              </w:rPr>
            </w:pPr>
            <w:r w:rsidRPr="0011394D">
              <w:rPr>
                <w:rFonts w:eastAsiaTheme="minorEastAsia" w:cstheme="minorBidi"/>
                <w:color w:val="000000"/>
                <w:sz w:val="20"/>
                <w:szCs w:val="20"/>
              </w:rPr>
              <w:t>CELE PRZEDMIOTU</w:t>
            </w:r>
          </w:p>
          <w:p w:rsidR="004D08A2" w:rsidRPr="0011394D" w:rsidRDefault="004D08A2">
            <w:pPr>
              <w:rPr>
                <w:rFonts w:ascii="Arial Narrow" w:hAnsi="Arial Narrow"/>
                <w:color w:val="000000"/>
                <w:sz w:val="20"/>
                <w:szCs w:val="20"/>
              </w:rPr>
            </w:pPr>
          </w:p>
        </w:tc>
        <w:tc>
          <w:tcPr>
            <w:tcW w:w="7796" w:type="dxa"/>
            <w:gridSpan w:val="9"/>
            <w:tcBorders>
              <w:top w:val="single" w:sz="4" w:space="0" w:color="auto"/>
              <w:left w:val="single" w:sz="4" w:space="0" w:color="auto"/>
              <w:bottom w:val="single" w:sz="4" w:space="0" w:color="auto"/>
              <w:right w:val="single" w:sz="4" w:space="0" w:color="auto"/>
            </w:tcBorders>
          </w:tcPr>
          <w:p w:rsidR="004D08A2" w:rsidRPr="0011394D" w:rsidRDefault="00305A81" w:rsidP="00305A81">
            <w:pPr>
              <w:autoSpaceDE w:val="0"/>
              <w:autoSpaceDN w:val="0"/>
              <w:adjustRightInd w:val="0"/>
              <w:jc w:val="both"/>
              <w:rPr>
                <w:rFonts w:ascii="Arial Narrow" w:hAnsi="Arial Narrow"/>
                <w:sz w:val="20"/>
                <w:szCs w:val="20"/>
              </w:rPr>
            </w:pPr>
            <w:r w:rsidRPr="0011394D">
              <w:rPr>
                <w:rFonts w:ascii="Arial Narrow" w:hAnsi="Arial Narrow"/>
                <w:sz w:val="20"/>
                <w:szCs w:val="20"/>
              </w:rPr>
              <w:t>Zapoznanie studentów z zakresem obowiązywania ustawy Prawo o ruchu drogowym. Poszerzenie wiedzy z zakresu ogólnych zasad ruchu drogowego: zasada ostrożności, zasada ograniczonego zaufania, hierarchia znaków i sygnałów drogowych. Przekazanie wiedzy z zakresu podstawy prawnej i faktycznej zatrzymywania dokumentów uprawniających do kierowania oraz dopuszczających pojazd do ruchu.</w:t>
            </w:r>
          </w:p>
        </w:tc>
      </w:tr>
      <w:tr w:rsidR="0011394D" w:rsidRPr="0011394D" w:rsidTr="002E1E0B">
        <w:trPr>
          <w:trHeight w:val="383"/>
        </w:trPr>
        <w:tc>
          <w:tcPr>
            <w:tcW w:w="6310" w:type="dxa"/>
            <w:gridSpan w:val="7"/>
            <w:tcBorders>
              <w:top w:val="single" w:sz="4" w:space="0" w:color="auto"/>
              <w:left w:val="single" w:sz="4" w:space="0" w:color="auto"/>
              <w:bottom w:val="single" w:sz="4" w:space="0" w:color="auto"/>
              <w:right w:val="single" w:sz="4" w:space="0" w:color="auto"/>
            </w:tcBorders>
            <w:shd w:val="clear" w:color="auto" w:fill="BFBFBF"/>
            <w:hideMark/>
          </w:tcPr>
          <w:p w:rsidR="0011394D" w:rsidRPr="0011394D" w:rsidRDefault="0011394D">
            <w:pPr>
              <w:ind w:left="600" w:hanging="600"/>
              <w:jc w:val="both"/>
              <w:rPr>
                <w:rFonts w:ascii="Arial Narrow" w:hAnsi="Arial Narrow"/>
                <w:b/>
                <w:sz w:val="20"/>
                <w:szCs w:val="20"/>
              </w:rPr>
            </w:pPr>
            <w:r w:rsidRPr="0011394D">
              <w:rPr>
                <w:rFonts w:ascii="Arial Narrow" w:hAnsi="Arial Narrow"/>
                <w:b/>
                <w:sz w:val="20"/>
                <w:szCs w:val="20"/>
              </w:rPr>
              <w:t xml:space="preserve">EFEKTY KSZTAŁCENIA   </w:t>
            </w:r>
          </w:p>
        </w:tc>
        <w:tc>
          <w:tcPr>
            <w:tcW w:w="297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F22680" w:rsidRDefault="0011394D" w:rsidP="00F22680">
            <w:pPr>
              <w:ind w:left="600" w:hanging="600"/>
              <w:rPr>
                <w:rFonts w:ascii="Arial Narrow" w:hAnsi="Arial Narrow"/>
                <w:b/>
                <w:sz w:val="20"/>
                <w:szCs w:val="20"/>
              </w:rPr>
            </w:pPr>
            <w:r w:rsidRPr="0011394D">
              <w:rPr>
                <w:rFonts w:ascii="Arial Narrow" w:hAnsi="Arial Narrow"/>
                <w:b/>
                <w:sz w:val="20"/>
                <w:szCs w:val="20"/>
              </w:rPr>
              <w:t xml:space="preserve">SPOSOBY WERYFIKACJI </w:t>
            </w:r>
          </w:p>
          <w:p w:rsidR="0011394D" w:rsidRPr="0011394D" w:rsidRDefault="00A02B2E" w:rsidP="00F22680">
            <w:pPr>
              <w:ind w:left="600" w:hanging="600"/>
              <w:rPr>
                <w:rFonts w:ascii="Arial Narrow" w:hAnsi="Arial Narrow"/>
                <w:b/>
                <w:sz w:val="20"/>
                <w:szCs w:val="20"/>
              </w:rPr>
            </w:pPr>
            <w:r>
              <w:rPr>
                <w:rFonts w:ascii="Arial Narrow" w:hAnsi="Arial Narrow"/>
                <w:b/>
                <w:sz w:val="20"/>
                <w:szCs w:val="20"/>
              </w:rPr>
              <w:t>E</w:t>
            </w:r>
            <w:r w:rsidR="0011394D" w:rsidRPr="0011394D">
              <w:rPr>
                <w:rFonts w:ascii="Arial Narrow" w:hAnsi="Arial Narrow"/>
                <w:b/>
                <w:sz w:val="20"/>
                <w:szCs w:val="20"/>
              </w:rPr>
              <w:t>FEKT</w:t>
            </w:r>
            <w:r w:rsidR="00F22680">
              <w:rPr>
                <w:rFonts w:ascii="Arial Narrow" w:hAnsi="Arial Narrow"/>
                <w:b/>
                <w:sz w:val="20"/>
                <w:szCs w:val="20"/>
              </w:rPr>
              <w:t>Ó</w:t>
            </w:r>
            <w:r w:rsidR="0011394D" w:rsidRPr="0011394D">
              <w:rPr>
                <w:rFonts w:ascii="Arial Narrow" w:hAnsi="Arial Narrow"/>
                <w:b/>
                <w:sz w:val="20"/>
                <w:szCs w:val="20"/>
              </w:rPr>
              <w:t>W KSZTA</w:t>
            </w:r>
            <w:r w:rsidR="00F22680">
              <w:rPr>
                <w:rFonts w:ascii="Arial Narrow" w:hAnsi="Arial Narrow"/>
                <w:b/>
                <w:sz w:val="20"/>
                <w:szCs w:val="20"/>
              </w:rPr>
              <w:t>Ł</w:t>
            </w:r>
            <w:r w:rsidR="0011394D" w:rsidRPr="0011394D">
              <w:rPr>
                <w:rFonts w:ascii="Arial Narrow" w:hAnsi="Arial Narrow"/>
                <w:b/>
                <w:sz w:val="20"/>
                <w:szCs w:val="20"/>
              </w:rPr>
              <w:t>CENIA</w:t>
            </w:r>
          </w:p>
        </w:tc>
      </w:tr>
      <w:tr w:rsidR="0011394D" w:rsidRPr="0011394D" w:rsidTr="002E1E0B">
        <w:trPr>
          <w:trHeight w:val="915"/>
        </w:trPr>
        <w:tc>
          <w:tcPr>
            <w:tcW w:w="6310" w:type="dxa"/>
            <w:gridSpan w:val="7"/>
            <w:tcBorders>
              <w:top w:val="single" w:sz="4" w:space="0" w:color="auto"/>
              <w:left w:val="single" w:sz="4" w:space="0" w:color="auto"/>
              <w:bottom w:val="single" w:sz="4" w:space="0" w:color="auto"/>
              <w:right w:val="single" w:sz="4" w:space="0" w:color="auto"/>
            </w:tcBorders>
          </w:tcPr>
          <w:p w:rsidR="0011394D" w:rsidRPr="0011394D" w:rsidRDefault="0011394D" w:rsidP="0011394D">
            <w:pPr>
              <w:ind w:left="600" w:hanging="600"/>
              <w:rPr>
                <w:rFonts w:ascii="Arial Narrow" w:hAnsi="Arial Narrow"/>
                <w:b/>
                <w:sz w:val="20"/>
                <w:szCs w:val="20"/>
              </w:rPr>
            </w:pPr>
            <w:r w:rsidRPr="0011394D">
              <w:rPr>
                <w:rFonts w:ascii="Arial Narrow" w:hAnsi="Arial Narrow"/>
                <w:b/>
                <w:sz w:val="20"/>
                <w:szCs w:val="20"/>
              </w:rPr>
              <w:t xml:space="preserve"> </w:t>
            </w:r>
          </w:p>
          <w:p w:rsidR="0011394D" w:rsidRPr="0011394D" w:rsidRDefault="0011394D" w:rsidP="0011394D">
            <w:pPr>
              <w:ind w:left="600" w:hanging="600"/>
              <w:rPr>
                <w:rFonts w:ascii="Arial Narrow" w:hAnsi="Arial Narrow"/>
                <w:b/>
                <w:color w:val="000000"/>
                <w:sz w:val="20"/>
                <w:szCs w:val="20"/>
              </w:rPr>
            </w:pPr>
            <w:r w:rsidRPr="0011394D">
              <w:rPr>
                <w:rFonts w:ascii="Arial Narrow" w:hAnsi="Arial Narrow"/>
                <w:b/>
                <w:color w:val="000000"/>
                <w:sz w:val="20"/>
                <w:szCs w:val="20"/>
              </w:rPr>
              <w:t>Wiedza:</w:t>
            </w:r>
          </w:p>
          <w:p w:rsidR="0011394D" w:rsidRPr="0011394D" w:rsidRDefault="0011394D" w:rsidP="0011394D">
            <w:pPr>
              <w:ind w:left="600" w:hanging="529"/>
              <w:rPr>
                <w:rFonts w:ascii="Arial Narrow" w:hAnsi="Arial Narrow"/>
                <w:i/>
                <w:color w:val="000000"/>
                <w:sz w:val="20"/>
                <w:szCs w:val="20"/>
                <w:u w:val="single"/>
              </w:rPr>
            </w:pPr>
            <w:r w:rsidRPr="0011394D">
              <w:rPr>
                <w:rFonts w:ascii="Arial Narrow" w:hAnsi="Arial Narrow"/>
                <w:i/>
                <w:color w:val="000000"/>
                <w:sz w:val="20"/>
                <w:szCs w:val="20"/>
                <w:u w:val="single"/>
              </w:rPr>
              <w:t>Student:</w:t>
            </w: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color w:val="000000"/>
                <w:sz w:val="20"/>
                <w:szCs w:val="20"/>
              </w:rPr>
            </w:pPr>
            <w:r w:rsidRPr="0011394D">
              <w:rPr>
                <w:rFonts w:ascii="Arial Narrow" w:hAnsi="Arial Narrow"/>
                <w:color w:val="000000"/>
                <w:sz w:val="20"/>
                <w:szCs w:val="20"/>
              </w:rPr>
              <w:t>posiada wiedzę z zakresu</w:t>
            </w:r>
            <w:r w:rsidRPr="0011394D">
              <w:rPr>
                <w:rFonts w:ascii="Arial Narrow" w:hAnsi="Arial Narrow"/>
                <w:sz w:val="20"/>
                <w:szCs w:val="20"/>
              </w:rPr>
              <w:t xml:space="preserve"> wykroczeń polegających na niestosowaniu się do wybranych znaków ostrzegawczych, informacyjnych oraz znaków nakazu, znaków poziomych i sygnalizacji świetlnej, znaków zakazu;</w:t>
            </w: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color w:val="000000"/>
                <w:sz w:val="20"/>
                <w:szCs w:val="20"/>
              </w:rPr>
            </w:pPr>
            <w:r w:rsidRPr="0011394D">
              <w:rPr>
                <w:rFonts w:ascii="Arial Narrow" w:hAnsi="Arial Narrow"/>
                <w:color w:val="000000"/>
                <w:sz w:val="20"/>
                <w:szCs w:val="20"/>
              </w:rPr>
              <w:t xml:space="preserve">posiada wiedzę umożliwiającą mu zrozumienie </w:t>
            </w:r>
            <w:r w:rsidRPr="0011394D">
              <w:rPr>
                <w:rFonts w:ascii="Arial Narrow" w:hAnsi="Arial Narrow"/>
                <w:sz w:val="20"/>
                <w:szCs w:val="20"/>
              </w:rPr>
              <w:t>zasad ruchu rowerzystów, motorowerzystów, jeźdźców i poganiaczy oraz kierujących pojazdami zaprzęgowymi</w:t>
            </w:r>
            <w:r w:rsidRPr="0011394D">
              <w:rPr>
                <w:rFonts w:ascii="Arial Narrow" w:hAnsi="Arial Narrow"/>
                <w:color w:val="000000"/>
                <w:sz w:val="20"/>
                <w:szCs w:val="20"/>
              </w:rPr>
              <w:t>;</w:t>
            </w: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color w:val="000000"/>
                <w:sz w:val="20"/>
                <w:szCs w:val="20"/>
              </w:rPr>
            </w:pPr>
            <w:r w:rsidRPr="0011394D">
              <w:rPr>
                <w:rFonts w:ascii="Arial Narrow" w:hAnsi="Arial Narrow"/>
                <w:color w:val="000000"/>
                <w:sz w:val="20"/>
                <w:szCs w:val="20"/>
              </w:rPr>
              <w:t>dysponuje wiedzą o</w:t>
            </w:r>
            <w:r w:rsidRPr="0011394D">
              <w:rPr>
                <w:rFonts w:ascii="Arial Narrow" w:hAnsi="Arial Narrow"/>
                <w:sz w:val="20"/>
                <w:szCs w:val="20"/>
              </w:rPr>
              <w:t xml:space="preserve"> zasadach postępowania z kierowcami naruszającymi przepisy ruchu drogowego</w:t>
            </w:r>
            <w:r w:rsidRPr="0011394D">
              <w:rPr>
                <w:rFonts w:ascii="Arial Narrow" w:hAnsi="Arial Narrow"/>
                <w:color w:val="000000"/>
                <w:sz w:val="20"/>
                <w:szCs w:val="20"/>
              </w:rPr>
              <w:t>;</w:t>
            </w: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11394D">
            <w:pPr>
              <w:ind w:left="600" w:hanging="600"/>
              <w:rPr>
                <w:rFonts w:ascii="Arial Narrow" w:hAnsi="Arial Narrow"/>
                <w:b/>
                <w:color w:val="000000"/>
                <w:sz w:val="20"/>
                <w:szCs w:val="20"/>
              </w:rPr>
            </w:pPr>
            <w:r w:rsidRPr="0011394D">
              <w:rPr>
                <w:rFonts w:ascii="Arial Narrow" w:hAnsi="Arial Narrow"/>
                <w:b/>
                <w:color w:val="000000"/>
                <w:sz w:val="20"/>
                <w:szCs w:val="20"/>
              </w:rPr>
              <w:t>Umiejętności:</w:t>
            </w:r>
          </w:p>
          <w:p w:rsidR="0011394D" w:rsidRPr="0011394D" w:rsidRDefault="0011394D" w:rsidP="0011394D">
            <w:pPr>
              <w:ind w:left="600" w:hanging="529"/>
              <w:rPr>
                <w:rFonts w:ascii="Arial Narrow" w:hAnsi="Arial Narrow"/>
                <w:i/>
                <w:color w:val="000000"/>
                <w:sz w:val="20"/>
                <w:szCs w:val="20"/>
                <w:u w:val="single"/>
              </w:rPr>
            </w:pPr>
            <w:r w:rsidRPr="0011394D">
              <w:rPr>
                <w:rFonts w:ascii="Arial Narrow" w:hAnsi="Arial Narrow"/>
                <w:i/>
                <w:color w:val="000000"/>
                <w:sz w:val="20"/>
                <w:szCs w:val="20"/>
                <w:u w:val="single"/>
              </w:rPr>
              <w:t>Student:</w:t>
            </w: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color w:val="000000"/>
                <w:sz w:val="20"/>
                <w:szCs w:val="20"/>
              </w:rPr>
            </w:pPr>
            <w:r w:rsidRPr="0011394D">
              <w:rPr>
                <w:rFonts w:ascii="Arial Narrow" w:hAnsi="Arial Narrow"/>
                <w:color w:val="000000"/>
                <w:sz w:val="20"/>
                <w:szCs w:val="20"/>
              </w:rPr>
              <w:t xml:space="preserve">potrafi </w:t>
            </w:r>
            <w:r w:rsidRPr="0011394D">
              <w:rPr>
                <w:rFonts w:ascii="Arial Narrow" w:hAnsi="Arial Narrow"/>
                <w:sz w:val="20"/>
                <w:szCs w:val="20"/>
              </w:rPr>
              <w:t>zidentyfikować dokumenty jakie są wymagane w czasie kontroli drogowej</w:t>
            </w:r>
            <w:r w:rsidRPr="0011394D">
              <w:rPr>
                <w:rFonts w:ascii="Arial Narrow" w:hAnsi="Arial Narrow"/>
                <w:color w:val="000000"/>
                <w:sz w:val="20"/>
                <w:szCs w:val="20"/>
              </w:rPr>
              <w:t>;</w:t>
            </w: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color w:val="000000"/>
                <w:sz w:val="20"/>
                <w:szCs w:val="20"/>
              </w:rPr>
            </w:pPr>
            <w:r w:rsidRPr="0011394D">
              <w:rPr>
                <w:rFonts w:ascii="Arial Narrow" w:hAnsi="Arial Narrow"/>
                <w:color w:val="000000"/>
                <w:sz w:val="20"/>
                <w:szCs w:val="20"/>
              </w:rPr>
              <w:t xml:space="preserve">posiada umiejętność analizy i oceny przyczynowo-skutkowej procesów mających wpływ na </w:t>
            </w:r>
            <w:r w:rsidRPr="0011394D">
              <w:rPr>
                <w:rFonts w:ascii="Arial Narrow" w:hAnsi="Arial Narrow"/>
                <w:sz w:val="20"/>
                <w:szCs w:val="20"/>
              </w:rPr>
              <w:t>warunki dopuszczenia pojazdów do ruchu oraz wskazać obowiązkowe wyposażenie pojazdów</w:t>
            </w:r>
            <w:r w:rsidRPr="0011394D">
              <w:rPr>
                <w:rFonts w:ascii="Arial Narrow" w:hAnsi="Arial Narrow"/>
                <w:color w:val="000000"/>
                <w:sz w:val="20"/>
                <w:szCs w:val="20"/>
              </w:rPr>
              <w:t>;</w:t>
            </w: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cs="Minion Pro"/>
                <w:color w:val="000000"/>
                <w:sz w:val="20"/>
                <w:szCs w:val="20"/>
              </w:rPr>
            </w:pPr>
            <w:r w:rsidRPr="0011394D">
              <w:rPr>
                <w:rFonts w:ascii="Arial Narrow" w:hAnsi="Arial Narrow"/>
                <w:sz w:val="20"/>
                <w:szCs w:val="20"/>
              </w:rPr>
              <w:t>potrafi  w sposób klarowny i spójny wypowiadać się na tematy dotyczące uprawnień i obowiązków policjanta wykonującego kontrole drogową;</w:t>
            </w: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cs="Minion Pro"/>
                <w:color w:val="000000"/>
                <w:sz w:val="20"/>
                <w:szCs w:val="20"/>
              </w:rPr>
            </w:pPr>
            <w:r w:rsidRPr="0011394D">
              <w:rPr>
                <w:rFonts w:ascii="Arial Narrow" w:hAnsi="Arial Narrow" w:cs="Minion Pro"/>
                <w:color w:val="000000"/>
                <w:sz w:val="20"/>
                <w:szCs w:val="20"/>
              </w:rPr>
              <w:t xml:space="preserve">potrafi kształtować właściwe postawy wynikające z analizy i oceny przyczynowo-skutkowej </w:t>
            </w:r>
            <w:r w:rsidRPr="0011394D">
              <w:rPr>
                <w:rFonts w:ascii="Arial Narrow" w:hAnsi="Arial Narrow"/>
                <w:sz w:val="20"/>
                <w:szCs w:val="20"/>
              </w:rPr>
              <w:t>odpowiedzialności za postępowania policjanta na miejscu zdarzenia drogowego</w:t>
            </w:r>
            <w:r w:rsidRPr="0011394D">
              <w:rPr>
                <w:rFonts w:ascii="Arial Narrow" w:hAnsi="Arial Narrow" w:cs="Minion Pro"/>
                <w:color w:val="000000"/>
                <w:sz w:val="20"/>
                <w:szCs w:val="20"/>
              </w:rPr>
              <w:t>;</w:t>
            </w:r>
          </w:p>
          <w:p w:rsidR="0011394D" w:rsidRPr="0011394D" w:rsidRDefault="0011394D" w:rsidP="0011394D">
            <w:pPr>
              <w:autoSpaceDE w:val="0"/>
              <w:autoSpaceDN w:val="0"/>
              <w:adjustRightInd w:val="0"/>
              <w:ind w:left="394"/>
              <w:textAlignment w:val="center"/>
              <w:rPr>
                <w:rFonts w:ascii="Arial Narrow" w:hAnsi="Arial Narrow" w:cs="Minion Pro"/>
                <w:color w:val="000000"/>
                <w:sz w:val="20"/>
                <w:szCs w:val="20"/>
              </w:rPr>
            </w:pPr>
            <w:r w:rsidRPr="0011394D">
              <w:rPr>
                <w:rFonts w:ascii="Arial Narrow" w:hAnsi="Arial Narrow"/>
                <w:sz w:val="20"/>
                <w:szCs w:val="20"/>
              </w:rPr>
              <w:t xml:space="preserve"> </w:t>
            </w:r>
          </w:p>
          <w:p w:rsidR="0011394D" w:rsidRPr="0011394D" w:rsidRDefault="0011394D" w:rsidP="0011394D">
            <w:pPr>
              <w:ind w:left="600" w:hanging="600"/>
              <w:rPr>
                <w:rFonts w:ascii="Arial Narrow" w:hAnsi="Arial Narrow"/>
                <w:b/>
                <w:color w:val="000000"/>
                <w:sz w:val="20"/>
                <w:szCs w:val="20"/>
              </w:rPr>
            </w:pPr>
            <w:r w:rsidRPr="0011394D">
              <w:rPr>
                <w:rFonts w:ascii="Arial Narrow" w:hAnsi="Arial Narrow"/>
                <w:b/>
                <w:color w:val="000000"/>
                <w:sz w:val="20"/>
                <w:szCs w:val="20"/>
              </w:rPr>
              <w:t>Kompetencje społeczne:</w:t>
            </w:r>
          </w:p>
          <w:p w:rsidR="0011394D" w:rsidRPr="0011394D" w:rsidRDefault="0011394D" w:rsidP="0011394D">
            <w:pPr>
              <w:ind w:left="600" w:hanging="529"/>
              <w:rPr>
                <w:rFonts w:ascii="Arial Narrow" w:hAnsi="Arial Narrow"/>
                <w:i/>
                <w:color w:val="000000"/>
                <w:sz w:val="20"/>
                <w:szCs w:val="20"/>
                <w:u w:val="single"/>
              </w:rPr>
            </w:pPr>
            <w:r w:rsidRPr="0011394D">
              <w:rPr>
                <w:rFonts w:ascii="Arial Narrow" w:hAnsi="Arial Narrow"/>
                <w:i/>
                <w:color w:val="000000"/>
                <w:sz w:val="20"/>
                <w:szCs w:val="20"/>
                <w:u w:val="single"/>
              </w:rPr>
              <w:t>Student:</w:t>
            </w: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cs="Minion Pro"/>
                <w:color w:val="000000"/>
                <w:sz w:val="20"/>
                <w:szCs w:val="20"/>
              </w:rPr>
            </w:pPr>
            <w:r w:rsidRPr="0011394D">
              <w:rPr>
                <w:rFonts w:ascii="Arial Narrow" w:hAnsi="Arial Narrow"/>
                <w:sz w:val="20"/>
                <w:szCs w:val="20"/>
              </w:rPr>
              <w:t>zna zakres posiadanej przez siebie wiedzy i umiejętności, rozumie potrzebę ciągłego dokształcania się w zakresie znajomości dokumentów stwierdzających uprawnienia do kierowania oraz wynikających z nich zakresów  uprawnień;</w:t>
            </w: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sz w:val="20"/>
                <w:szCs w:val="20"/>
              </w:rPr>
            </w:pPr>
            <w:r w:rsidRPr="0011394D">
              <w:rPr>
                <w:rFonts w:ascii="Arial Narrow" w:hAnsi="Arial Narrow"/>
                <w:sz w:val="20"/>
                <w:szCs w:val="20"/>
              </w:rPr>
              <w:t>ma świadomość odpowiedzialności za pracę własną oraz gotowość do podporządkowania się zasadom ogólnym zasadom ruchu pojazdów;</w:t>
            </w: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sz w:val="20"/>
                <w:szCs w:val="20"/>
              </w:rPr>
            </w:pPr>
            <w:r w:rsidRPr="0011394D">
              <w:rPr>
                <w:rFonts w:ascii="Arial Narrow" w:hAnsi="Arial Narrow"/>
                <w:sz w:val="20"/>
                <w:szCs w:val="20"/>
              </w:rPr>
              <w:t xml:space="preserve">zyskuje świadomość istnienia barier w procesach  komunikacji, rozwiązywaniu problemów i łagodzeniu  konfliktów. </w:t>
            </w:r>
          </w:p>
        </w:tc>
        <w:tc>
          <w:tcPr>
            <w:tcW w:w="2974" w:type="dxa"/>
            <w:gridSpan w:val="3"/>
            <w:tcBorders>
              <w:top w:val="single" w:sz="4" w:space="0" w:color="auto"/>
              <w:left w:val="single" w:sz="4" w:space="0" w:color="auto"/>
              <w:bottom w:val="single" w:sz="4" w:space="0" w:color="auto"/>
              <w:right w:val="single" w:sz="4" w:space="0" w:color="auto"/>
            </w:tcBorders>
          </w:tcPr>
          <w:p w:rsidR="0011394D" w:rsidRPr="0011394D" w:rsidRDefault="0011394D" w:rsidP="0011394D">
            <w:pPr>
              <w:ind w:left="600" w:hanging="600"/>
              <w:rPr>
                <w:rFonts w:ascii="Arial Narrow" w:hAnsi="Arial Narrow"/>
                <w:b/>
                <w:color w:val="000000"/>
                <w:sz w:val="20"/>
                <w:szCs w:val="20"/>
              </w:rPr>
            </w:pPr>
          </w:p>
          <w:p w:rsidR="0011394D" w:rsidRDefault="0011394D" w:rsidP="0011394D">
            <w:pPr>
              <w:ind w:left="600" w:hanging="600"/>
              <w:rPr>
                <w:rFonts w:ascii="Arial Narrow" w:hAnsi="Arial Narrow"/>
                <w:b/>
                <w:color w:val="000000"/>
                <w:sz w:val="20"/>
                <w:szCs w:val="20"/>
              </w:rPr>
            </w:pPr>
            <w:r w:rsidRPr="0011394D">
              <w:rPr>
                <w:rFonts w:ascii="Arial Narrow" w:hAnsi="Arial Narrow"/>
                <w:b/>
                <w:color w:val="000000"/>
                <w:sz w:val="20"/>
                <w:szCs w:val="20"/>
              </w:rPr>
              <w:t>Wiedza:</w:t>
            </w: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11394D">
            <w:pPr>
              <w:numPr>
                <w:ilvl w:val="0"/>
                <w:numId w:val="1"/>
              </w:numPr>
              <w:autoSpaceDE w:val="0"/>
              <w:autoSpaceDN w:val="0"/>
              <w:adjustRightInd w:val="0"/>
              <w:ind w:left="394" w:hanging="284"/>
              <w:textAlignment w:val="center"/>
              <w:rPr>
                <w:rFonts w:ascii="Arial Narrow" w:hAnsi="Arial Narrow" w:cs="Minion Pro"/>
                <w:color w:val="000000"/>
                <w:sz w:val="20"/>
                <w:szCs w:val="20"/>
              </w:rPr>
            </w:pPr>
            <w:r w:rsidRPr="0011394D">
              <w:rPr>
                <w:rFonts w:ascii="Arial Narrow" w:hAnsi="Arial Narrow" w:cs="Minion Pro"/>
                <w:color w:val="000000"/>
                <w:sz w:val="20"/>
                <w:szCs w:val="20"/>
              </w:rPr>
              <w:t>test wiedzy;</w:t>
            </w:r>
          </w:p>
          <w:p w:rsidR="0011394D" w:rsidRPr="0011394D" w:rsidRDefault="0011394D" w:rsidP="0011394D">
            <w:pPr>
              <w:ind w:left="600" w:hanging="600"/>
              <w:rPr>
                <w:rFonts w:ascii="Arial Narrow" w:hAnsi="Arial Narrow"/>
                <w:b/>
                <w:sz w:val="20"/>
                <w:szCs w:val="20"/>
              </w:rPr>
            </w:pP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11394D">
            <w:pPr>
              <w:ind w:left="600" w:hanging="600"/>
              <w:rPr>
                <w:rFonts w:ascii="Arial Narrow" w:hAnsi="Arial Narrow"/>
                <w:b/>
                <w:color w:val="000000"/>
                <w:sz w:val="20"/>
                <w:szCs w:val="20"/>
              </w:rPr>
            </w:pPr>
          </w:p>
          <w:p w:rsidR="0011394D" w:rsidRDefault="0011394D" w:rsidP="0011394D">
            <w:pPr>
              <w:ind w:left="600" w:hanging="600"/>
              <w:rPr>
                <w:rFonts w:ascii="Arial Narrow" w:hAnsi="Arial Narrow"/>
                <w:b/>
                <w:color w:val="000000"/>
                <w:sz w:val="20"/>
                <w:szCs w:val="20"/>
              </w:rPr>
            </w:pPr>
            <w:r w:rsidRPr="0011394D">
              <w:rPr>
                <w:rFonts w:ascii="Arial Narrow" w:hAnsi="Arial Narrow"/>
                <w:b/>
                <w:color w:val="000000"/>
                <w:sz w:val="20"/>
                <w:szCs w:val="20"/>
              </w:rPr>
              <w:t>Umiejętności:</w:t>
            </w:r>
          </w:p>
          <w:p w:rsidR="0011394D" w:rsidRPr="0011394D" w:rsidRDefault="0011394D" w:rsidP="0011394D">
            <w:pPr>
              <w:ind w:left="600" w:hanging="600"/>
              <w:rPr>
                <w:rFonts w:ascii="Arial Narrow" w:hAnsi="Arial Narrow"/>
                <w:b/>
                <w:color w:val="000000"/>
                <w:sz w:val="20"/>
                <w:szCs w:val="20"/>
              </w:rPr>
            </w:pPr>
          </w:p>
          <w:p w:rsidR="0011394D" w:rsidRDefault="0011394D" w:rsidP="0011394D">
            <w:pPr>
              <w:numPr>
                <w:ilvl w:val="0"/>
                <w:numId w:val="1"/>
              </w:numPr>
              <w:autoSpaceDE w:val="0"/>
              <w:autoSpaceDN w:val="0"/>
              <w:adjustRightInd w:val="0"/>
              <w:ind w:left="394" w:hanging="284"/>
              <w:textAlignment w:val="center"/>
              <w:rPr>
                <w:rFonts w:ascii="Arial Narrow" w:hAnsi="Arial Narrow" w:cs="Minion Pro"/>
                <w:color w:val="000000"/>
                <w:sz w:val="20"/>
                <w:szCs w:val="20"/>
              </w:rPr>
            </w:pPr>
            <w:r w:rsidRPr="0011394D">
              <w:rPr>
                <w:rFonts w:ascii="Arial Narrow" w:hAnsi="Arial Narrow" w:cs="Minion Pro"/>
                <w:color w:val="000000"/>
                <w:sz w:val="20"/>
                <w:szCs w:val="20"/>
              </w:rPr>
              <w:t>przygotowanie prezentacji;</w:t>
            </w:r>
          </w:p>
          <w:p w:rsidR="00D05EDF" w:rsidRPr="0011394D" w:rsidRDefault="00D05EDF" w:rsidP="0011394D">
            <w:pPr>
              <w:numPr>
                <w:ilvl w:val="0"/>
                <w:numId w:val="1"/>
              </w:numPr>
              <w:autoSpaceDE w:val="0"/>
              <w:autoSpaceDN w:val="0"/>
              <w:adjustRightInd w:val="0"/>
              <w:ind w:left="394" w:hanging="284"/>
              <w:textAlignment w:val="center"/>
              <w:rPr>
                <w:rFonts w:ascii="Arial Narrow" w:hAnsi="Arial Narrow" w:cs="Minion Pro"/>
                <w:color w:val="000000"/>
                <w:sz w:val="20"/>
                <w:szCs w:val="20"/>
              </w:rPr>
            </w:pPr>
            <w:r>
              <w:rPr>
                <w:rFonts w:ascii="Arial Narrow" w:hAnsi="Arial Narrow" w:cs="Minion Pro"/>
                <w:color w:val="000000"/>
                <w:sz w:val="20"/>
                <w:szCs w:val="20"/>
              </w:rPr>
              <w:t>ocena studenta podczas prezentacji;</w:t>
            </w:r>
          </w:p>
          <w:p w:rsidR="0011394D" w:rsidRPr="0011394D" w:rsidRDefault="0011394D" w:rsidP="0011394D">
            <w:pPr>
              <w:ind w:left="600" w:hanging="600"/>
              <w:rPr>
                <w:rFonts w:ascii="Arial Narrow" w:hAnsi="Arial Narrow"/>
                <w:b/>
                <w:sz w:val="20"/>
                <w:szCs w:val="20"/>
              </w:rPr>
            </w:pPr>
          </w:p>
          <w:p w:rsidR="0011394D" w:rsidRPr="0011394D" w:rsidRDefault="0011394D" w:rsidP="0011394D">
            <w:pPr>
              <w:ind w:left="600" w:hanging="600"/>
              <w:rPr>
                <w:rFonts w:ascii="Arial Narrow" w:hAnsi="Arial Narrow"/>
                <w:b/>
                <w:sz w:val="20"/>
                <w:szCs w:val="20"/>
              </w:rPr>
            </w:pPr>
          </w:p>
          <w:p w:rsidR="0011394D" w:rsidRPr="0011394D" w:rsidRDefault="0011394D" w:rsidP="0011394D">
            <w:pPr>
              <w:ind w:left="600" w:hanging="600"/>
              <w:rPr>
                <w:rFonts w:ascii="Arial Narrow" w:hAnsi="Arial Narrow"/>
                <w:b/>
                <w:sz w:val="20"/>
                <w:szCs w:val="20"/>
              </w:rPr>
            </w:pP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11394D">
            <w:pPr>
              <w:ind w:left="600" w:hanging="600"/>
              <w:rPr>
                <w:rFonts w:ascii="Arial Narrow" w:hAnsi="Arial Narrow"/>
                <w:b/>
                <w:color w:val="000000"/>
                <w:sz w:val="20"/>
                <w:szCs w:val="20"/>
              </w:rPr>
            </w:pPr>
          </w:p>
          <w:p w:rsidR="0011394D" w:rsidRPr="0011394D" w:rsidRDefault="0011394D" w:rsidP="00D05EDF">
            <w:pPr>
              <w:rPr>
                <w:rFonts w:ascii="Arial Narrow" w:hAnsi="Arial Narrow"/>
                <w:b/>
                <w:color w:val="000000"/>
                <w:sz w:val="20"/>
                <w:szCs w:val="20"/>
              </w:rPr>
            </w:pPr>
          </w:p>
          <w:p w:rsidR="0011394D" w:rsidRPr="0011394D" w:rsidRDefault="0011394D" w:rsidP="0011394D">
            <w:pPr>
              <w:ind w:left="600" w:hanging="600"/>
              <w:rPr>
                <w:rFonts w:ascii="Arial Narrow" w:hAnsi="Arial Narrow"/>
                <w:b/>
                <w:color w:val="000000"/>
                <w:sz w:val="20"/>
                <w:szCs w:val="20"/>
              </w:rPr>
            </w:pPr>
          </w:p>
          <w:p w:rsidR="0011394D" w:rsidRDefault="0011394D" w:rsidP="0011394D">
            <w:pPr>
              <w:rPr>
                <w:rFonts w:ascii="Arial Narrow" w:hAnsi="Arial Narrow"/>
                <w:b/>
                <w:color w:val="000000"/>
                <w:sz w:val="20"/>
                <w:szCs w:val="20"/>
              </w:rPr>
            </w:pPr>
            <w:r w:rsidRPr="0011394D">
              <w:rPr>
                <w:rFonts w:ascii="Arial Narrow" w:hAnsi="Arial Narrow"/>
                <w:b/>
                <w:color w:val="000000"/>
                <w:sz w:val="20"/>
                <w:szCs w:val="20"/>
              </w:rPr>
              <w:t>Kompetencje społeczne:</w:t>
            </w:r>
          </w:p>
          <w:p w:rsidR="0011394D" w:rsidRPr="0011394D" w:rsidRDefault="00D05EDF" w:rsidP="0011394D">
            <w:pPr>
              <w:rPr>
                <w:rFonts w:ascii="Arial Narrow" w:hAnsi="Arial Narrow"/>
                <w:b/>
                <w:color w:val="000000"/>
                <w:sz w:val="20"/>
                <w:szCs w:val="20"/>
              </w:rPr>
            </w:pPr>
            <w:r>
              <w:rPr>
                <w:rFonts w:ascii="Arial Narrow" w:hAnsi="Arial Narrow" w:cs="Minion Pro"/>
                <w:color w:val="000000"/>
                <w:sz w:val="20"/>
                <w:szCs w:val="20"/>
              </w:rPr>
              <w:t>ocena czy student:</w:t>
            </w:r>
          </w:p>
          <w:p w:rsidR="0011394D" w:rsidRPr="0011394D" w:rsidRDefault="0011394D" w:rsidP="0011394D">
            <w:pPr>
              <w:numPr>
                <w:ilvl w:val="0"/>
                <w:numId w:val="1"/>
              </w:numPr>
              <w:autoSpaceDE w:val="0"/>
              <w:autoSpaceDN w:val="0"/>
              <w:adjustRightInd w:val="0"/>
              <w:ind w:left="211" w:hanging="211"/>
              <w:textAlignment w:val="center"/>
              <w:rPr>
                <w:rFonts w:ascii="Arial Narrow" w:hAnsi="Arial Narrow"/>
                <w:sz w:val="20"/>
                <w:szCs w:val="20"/>
              </w:rPr>
            </w:pPr>
            <w:r w:rsidRPr="0011394D">
              <w:rPr>
                <w:rFonts w:ascii="Arial Narrow" w:hAnsi="Arial Narrow"/>
                <w:sz w:val="20"/>
                <w:szCs w:val="20"/>
              </w:rPr>
              <w:t>jest gotowy do podjęcia dyskusji a jego gotowości przekłada się na poznawanie nowych dziedzin, sposobów uzupełniania nabytej wiedzy;</w:t>
            </w:r>
          </w:p>
          <w:p w:rsidR="0011394D" w:rsidRPr="0011394D" w:rsidRDefault="0011394D" w:rsidP="0011394D">
            <w:pPr>
              <w:numPr>
                <w:ilvl w:val="0"/>
                <w:numId w:val="1"/>
              </w:numPr>
              <w:autoSpaceDE w:val="0"/>
              <w:autoSpaceDN w:val="0"/>
              <w:adjustRightInd w:val="0"/>
              <w:ind w:left="211" w:hanging="211"/>
              <w:textAlignment w:val="center"/>
              <w:rPr>
                <w:rFonts w:ascii="Arial Narrow" w:hAnsi="Arial Narrow"/>
                <w:b/>
                <w:sz w:val="20"/>
                <w:szCs w:val="20"/>
              </w:rPr>
            </w:pPr>
            <w:r w:rsidRPr="0011394D">
              <w:rPr>
                <w:rFonts w:ascii="Arial Narrow" w:hAnsi="Arial Narrow"/>
                <w:sz w:val="20"/>
                <w:szCs w:val="20"/>
              </w:rPr>
              <w:t xml:space="preserve">uczestniczy w dyskusjach tematycznych, </w:t>
            </w:r>
          </w:p>
        </w:tc>
      </w:tr>
      <w:tr w:rsidR="001B20EF" w:rsidRPr="0011394D" w:rsidTr="002E1E0B">
        <w:tblPrEx>
          <w:tblLook w:val="0000"/>
        </w:tblPrEx>
        <w:trPr>
          <w:trHeight w:val="425"/>
        </w:trPr>
        <w:tc>
          <w:tcPr>
            <w:tcW w:w="9284" w:type="dxa"/>
            <w:gridSpan w:val="10"/>
          </w:tcPr>
          <w:p w:rsidR="001B20EF" w:rsidRPr="0011394D" w:rsidRDefault="001B20EF" w:rsidP="002E1E0B">
            <w:pPr>
              <w:rPr>
                <w:rFonts w:ascii="Arial Narrow" w:hAnsi="Arial Narrow" w:cs="Arial"/>
                <w:b/>
                <w:sz w:val="20"/>
                <w:szCs w:val="20"/>
              </w:rPr>
            </w:pPr>
            <w:r w:rsidRPr="0011394D">
              <w:rPr>
                <w:rFonts w:ascii="Arial Narrow" w:hAnsi="Arial Narrow" w:cs="Arial"/>
                <w:b/>
                <w:sz w:val="20"/>
                <w:szCs w:val="20"/>
              </w:rPr>
              <w:lastRenderedPageBreak/>
              <w:t xml:space="preserve">Nakład pracy studenta  (w godzinach dydaktycznych 1h dyd.=45 minut)** </w:t>
            </w:r>
          </w:p>
          <w:p w:rsidR="001B20EF" w:rsidRPr="0011394D" w:rsidRDefault="001B20EF" w:rsidP="002E1E0B">
            <w:pPr>
              <w:ind w:left="600" w:hanging="600"/>
              <w:rPr>
                <w:rFonts w:ascii="Arial Narrow" w:hAnsi="Arial Narrow"/>
                <w:b/>
                <w:sz w:val="20"/>
                <w:szCs w:val="20"/>
              </w:rPr>
            </w:pPr>
          </w:p>
        </w:tc>
      </w:tr>
      <w:tr w:rsidR="001B20EF" w:rsidRPr="0011394D" w:rsidTr="002E1E0B">
        <w:tblPrEx>
          <w:tblLook w:val="0000"/>
        </w:tblPrEx>
        <w:trPr>
          <w:trHeight w:val="283"/>
        </w:trPr>
        <w:tc>
          <w:tcPr>
            <w:tcW w:w="4464" w:type="dxa"/>
            <w:gridSpan w:val="5"/>
          </w:tcPr>
          <w:p w:rsidR="001B20EF" w:rsidRPr="0011394D" w:rsidRDefault="001B20EF" w:rsidP="002E1E0B">
            <w:pPr>
              <w:rPr>
                <w:rFonts w:ascii="Arial Narrow" w:hAnsi="Arial Narrow" w:cs="Arial"/>
                <w:b/>
                <w:sz w:val="20"/>
                <w:szCs w:val="20"/>
              </w:rPr>
            </w:pPr>
            <w:r w:rsidRPr="0011394D">
              <w:rPr>
                <w:rFonts w:ascii="Arial Narrow" w:hAnsi="Arial Narrow" w:cs="Arial"/>
                <w:b/>
                <w:sz w:val="20"/>
                <w:szCs w:val="20"/>
              </w:rPr>
              <w:t>Stacjonarne</w:t>
            </w:r>
          </w:p>
          <w:p w:rsidR="001B20EF" w:rsidRPr="0011394D" w:rsidRDefault="001B20EF" w:rsidP="002E1E0B">
            <w:pPr>
              <w:rPr>
                <w:rFonts w:ascii="Arial Narrow" w:hAnsi="Arial Narrow" w:cs="Arial"/>
                <w:sz w:val="20"/>
                <w:szCs w:val="20"/>
              </w:rPr>
            </w:pPr>
            <w:r w:rsidRPr="0011394D">
              <w:rPr>
                <w:rFonts w:ascii="Arial Narrow" w:hAnsi="Arial Narrow" w:cs="Arial"/>
                <w:sz w:val="20"/>
                <w:szCs w:val="20"/>
              </w:rPr>
              <w:t xml:space="preserve">udział w wykładach = </w:t>
            </w:r>
            <w:r w:rsidR="00B42DC5">
              <w:rPr>
                <w:rFonts w:ascii="Arial Narrow" w:hAnsi="Arial Narrow" w:cs="Arial"/>
                <w:sz w:val="20"/>
                <w:szCs w:val="20"/>
              </w:rPr>
              <w:t>30h</w:t>
            </w:r>
          </w:p>
          <w:p w:rsidR="001B20EF" w:rsidRPr="0011394D" w:rsidRDefault="001B20EF" w:rsidP="002E1E0B">
            <w:pPr>
              <w:rPr>
                <w:rFonts w:ascii="Arial Narrow" w:hAnsi="Arial Narrow" w:cs="Arial"/>
                <w:sz w:val="20"/>
                <w:szCs w:val="20"/>
              </w:rPr>
            </w:pPr>
            <w:r w:rsidRPr="0011394D">
              <w:rPr>
                <w:rFonts w:ascii="Arial Narrow" w:hAnsi="Arial Narrow" w:cs="Arial"/>
                <w:sz w:val="20"/>
                <w:szCs w:val="20"/>
              </w:rPr>
              <w:t xml:space="preserve">udział w ćwiczeniach = </w:t>
            </w:r>
          </w:p>
          <w:p w:rsidR="001B20EF" w:rsidRPr="0011394D" w:rsidRDefault="00B42DC5" w:rsidP="002E1E0B">
            <w:pPr>
              <w:rPr>
                <w:rFonts w:ascii="Arial Narrow" w:hAnsi="Arial Narrow" w:cs="Arial"/>
                <w:sz w:val="20"/>
                <w:szCs w:val="20"/>
              </w:rPr>
            </w:pPr>
            <w:r>
              <w:rPr>
                <w:rFonts w:ascii="Arial Narrow" w:hAnsi="Arial Narrow" w:cs="Arial"/>
                <w:sz w:val="20"/>
                <w:szCs w:val="20"/>
              </w:rPr>
              <w:t xml:space="preserve">przygotowanie do ćwiczeń = </w:t>
            </w:r>
          </w:p>
          <w:p w:rsidR="001B20EF" w:rsidRPr="0011394D" w:rsidRDefault="001B20EF" w:rsidP="002E1E0B">
            <w:pPr>
              <w:rPr>
                <w:rFonts w:ascii="Arial Narrow" w:hAnsi="Arial Narrow" w:cs="Arial"/>
                <w:sz w:val="20"/>
                <w:szCs w:val="20"/>
              </w:rPr>
            </w:pPr>
            <w:r w:rsidRPr="0011394D">
              <w:rPr>
                <w:rFonts w:ascii="Arial Narrow" w:hAnsi="Arial Narrow" w:cs="Arial"/>
                <w:sz w:val="20"/>
                <w:szCs w:val="20"/>
              </w:rPr>
              <w:t xml:space="preserve">przygotowanie do wykładu = </w:t>
            </w:r>
            <w:r w:rsidR="00B42DC5">
              <w:rPr>
                <w:rFonts w:ascii="Arial Narrow" w:hAnsi="Arial Narrow" w:cs="Arial"/>
                <w:sz w:val="20"/>
                <w:szCs w:val="20"/>
              </w:rPr>
              <w:t>81,5h</w:t>
            </w:r>
          </w:p>
          <w:p w:rsidR="001B20EF" w:rsidRPr="0011394D" w:rsidRDefault="00EE3F0B" w:rsidP="002E1E0B">
            <w:pPr>
              <w:rPr>
                <w:rFonts w:ascii="Arial Narrow" w:hAnsi="Arial Narrow" w:cs="Arial"/>
                <w:sz w:val="20"/>
                <w:szCs w:val="20"/>
              </w:rPr>
            </w:pPr>
            <w:r>
              <w:rPr>
                <w:rFonts w:ascii="Arial Narrow" w:hAnsi="Arial Narrow" w:cs="Arial"/>
                <w:sz w:val="20"/>
                <w:szCs w:val="20"/>
              </w:rPr>
              <w:t xml:space="preserve">przygotowanie do egzaminu = </w:t>
            </w:r>
          </w:p>
          <w:p w:rsidR="001B20EF" w:rsidRPr="0011394D" w:rsidRDefault="001B20EF" w:rsidP="002E1E0B">
            <w:pPr>
              <w:rPr>
                <w:rFonts w:ascii="Arial Narrow" w:hAnsi="Arial Narrow" w:cs="Arial"/>
                <w:sz w:val="20"/>
                <w:szCs w:val="20"/>
              </w:rPr>
            </w:pPr>
            <w:r w:rsidRPr="0011394D">
              <w:rPr>
                <w:rFonts w:ascii="Arial Narrow" w:hAnsi="Arial Narrow" w:cs="Arial"/>
                <w:sz w:val="20"/>
                <w:szCs w:val="20"/>
              </w:rPr>
              <w:t xml:space="preserve">realizacja zadań projektowych = </w:t>
            </w:r>
          </w:p>
          <w:p w:rsidR="001B20EF" w:rsidRPr="0011394D" w:rsidRDefault="00EE3F0B" w:rsidP="002E1E0B">
            <w:pPr>
              <w:rPr>
                <w:rFonts w:ascii="Arial Narrow" w:hAnsi="Arial Narrow" w:cs="Arial"/>
                <w:sz w:val="20"/>
                <w:szCs w:val="20"/>
              </w:rPr>
            </w:pPr>
            <w:r>
              <w:rPr>
                <w:rFonts w:ascii="Arial Narrow" w:hAnsi="Arial Narrow" w:cs="Arial"/>
                <w:sz w:val="20"/>
                <w:szCs w:val="20"/>
              </w:rPr>
              <w:t xml:space="preserve">e-learning = </w:t>
            </w:r>
          </w:p>
          <w:p w:rsidR="001B20EF" w:rsidRPr="0011394D" w:rsidRDefault="00B42DC5" w:rsidP="002E1E0B">
            <w:pPr>
              <w:rPr>
                <w:rFonts w:ascii="Arial Narrow" w:hAnsi="Arial Narrow" w:cs="Arial"/>
                <w:sz w:val="20"/>
                <w:szCs w:val="20"/>
              </w:rPr>
            </w:pPr>
            <w:r>
              <w:rPr>
                <w:rFonts w:ascii="Arial Narrow" w:hAnsi="Arial Narrow" w:cs="Arial"/>
                <w:sz w:val="20"/>
                <w:szCs w:val="20"/>
              </w:rPr>
              <w:t>zaliczenie</w:t>
            </w:r>
            <w:r w:rsidR="00EE3F0B">
              <w:rPr>
                <w:rFonts w:ascii="Arial Narrow" w:hAnsi="Arial Narrow" w:cs="Arial"/>
                <w:sz w:val="20"/>
                <w:szCs w:val="20"/>
              </w:rPr>
              <w:t xml:space="preserve"> = </w:t>
            </w:r>
            <w:r>
              <w:rPr>
                <w:rFonts w:ascii="Arial Narrow" w:hAnsi="Arial Narrow" w:cs="Arial"/>
                <w:sz w:val="20"/>
                <w:szCs w:val="20"/>
              </w:rPr>
              <w:t>1h</w:t>
            </w:r>
          </w:p>
          <w:p w:rsidR="001B20EF" w:rsidRPr="0011394D" w:rsidRDefault="00EE3F0B" w:rsidP="002E1E0B">
            <w:pPr>
              <w:rPr>
                <w:rFonts w:ascii="Arial Narrow" w:hAnsi="Arial Narrow" w:cs="Arial"/>
                <w:sz w:val="20"/>
                <w:szCs w:val="20"/>
              </w:rPr>
            </w:pPr>
            <w:r>
              <w:rPr>
                <w:rFonts w:ascii="Arial Narrow" w:hAnsi="Arial Narrow" w:cs="Arial"/>
                <w:sz w:val="20"/>
                <w:szCs w:val="20"/>
              </w:rPr>
              <w:t xml:space="preserve">inne  (określ jakie) = </w:t>
            </w:r>
          </w:p>
          <w:p w:rsidR="001B20EF" w:rsidRPr="0011394D" w:rsidRDefault="001B20EF" w:rsidP="002E1E0B">
            <w:pPr>
              <w:rPr>
                <w:rFonts w:ascii="Arial Narrow" w:hAnsi="Arial Narrow" w:cs="Arial"/>
                <w:b/>
                <w:sz w:val="20"/>
                <w:szCs w:val="20"/>
              </w:rPr>
            </w:pPr>
            <w:r w:rsidRPr="0011394D">
              <w:rPr>
                <w:rFonts w:ascii="Arial Narrow" w:hAnsi="Arial Narrow" w:cs="Arial"/>
                <w:b/>
                <w:sz w:val="20"/>
                <w:szCs w:val="20"/>
              </w:rPr>
              <w:t>RAZEM:</w:t>
            </w:r>
            <w:r w:rsidR="00B42DC5">
              <w:rPr>
                <w:rFonts w:ascii="Arial Narrow" w:hAnsi="Arial Narrow" w:cs="Arial"/>
                <w:b/>
                <w:sz w:val="20"/>
                <w:szCs w:val="20"/>
              </w:rPr>
              <w:t xml:space="preserve"> 112,5h</w:t>
            </w:r>
          </w:p>
          <w:p w:rsidR="001B20EF" w:rsidRPr="0011394D" w:rsidRDefault="001B20EF" w:rsidP="002E1E0B">
            <w:pPr>
              <w:rPr>
                <w:rFonts w:ascii="Arial Narrow" w:hAnsi="Arial Narrow"/>
                <w:b/>
                <w:sz w:val="20"/>
                <w:szCs w:val="20"/>
              </w:rPr>
            </w:pPr>
            <w:r w:rsidRPr="0011394D">
              <w:rPr>
                <w:rFonts w:ascii="Arial Narrow" w:hAnsi="Arial Narrow"/>
                <w:b/>
                <w:sz w:val="20"/>
                <w:szCs w:val="20"/>
              </w:rPr>
              <w:t xml:space="preserve">Liczba punktów  ECTS: </w:t>
            </w:r>
            <w:r w:rsidR="002A5B5F" w:rsidRPr="0011394D">
              <w:rPr>
                <w:rFonts w:ascii="Arial Narrow" w:hAnsi="Arial Narrow"/>
                <w:b/>
                <w:sz w:val="20"/>
                <w:szCs w:val="20"/>
              </w:rPr>
              <w:t>4,5</w:t>
            </w:r>
          </w:p>
          <w:p w:rsidR="001B20EF" w:rsidRPr="0011394D" w:rsidRDefault="00EE3F0B" w:rsidP="002E1E0B">
            <w:pPr>
              <w:rPr>
                <w:rFonts w:ascii="Arial Narrow" w:hAnsi="Arial Narrow"/>
                <w:b/>
                <w:sz w:val="20"/>
                <w:szCs w:val="20"/>
              </w:rPr>
            </w:pPr>
            <w:r>
              <w:rPr>
                <w:rFonts w:ascii="Arial Narrow" w:hAnsi="Arial Narrow"/>
                <w:b/>
                <w:sz w:val="20"/>
                <w:szCs w:val="20"/>
              </w:rPr>
              <w:t xml:space="preserve">w tym </w:t>
            </w:r>
            <w:r w:rsidR="001B20EF" w:rsidRPr="0011394D">
              <w:rPr>
                <w:rFonts w:ascii="Arial Narrow" w:hAnsi="Arial Narrow"/>
                <w:b/>
                <w:sz w:val="20"/>
                <w:szCs w:val="20"/>
              </w:rPr>
              <w:t xml:space="preserve">w ramach zajęć praktycznych: </w:t>
            </w:r>
          </w:p>
          <w:p w:rsidR="001B20EF" w:rsidRPr="0011394D" w:rsidRDefault="001B20EF" w:rsidP="002E1E0B">
            <w:pPr>
              <w:ind w:left="600" w:hanging="600"/>
              <w:rPr>
                <w:rFonts w:ascii="Arial Narrow" w:hAnsi="Arial Narrow"/>
                <w:b/>
                <w:sz w:val="20"/>
                <w:szCs w:val="20"/>
              </w:rPr>
            </w:pPr>
          </w:p>
        </w:tc>
        <w:tc>
          <w:tcPr>
            <w:tcW w:w="4820" w:type="dxa"/>
            <w:gridSpan w:val="5"/>
          </w:tcPr>
          <w:p w:rsidR="001B20EF" w:rsidRPr="0011394D" w:rsidRDefault="001B20EF" w:rsidP="002E1E0B">
            <w:pPr>
              <w:rPr>
                <w:rFonts w:ascii="Arial Narrow" w:hAnsi="Arial Narrow" w:cs="Arial"/>
                <w:b/>
                <w:sz w:val="20"/>
                <w:szCs w:val="20"/>
              </w:rPr>
            </w:pPr>
            <w:r w:rsidRPr="0011394D">
              <w:rPr>
                <w:rFonts w:ascii="Arial Narrow" w:hAnsi="Arial Narrow" w:cs="Arial"/>
                <w:b/>
                <w:sz w:val="20"/>
                <w:szCs w:val="20"/>
              </w:rPr>
              <w:t>Niestacjonarne</w:t>
            </w:r>
          </w:p>
          <w:p w:rsidR="001B20EF" w:rsidRPr="0011394D" w:rsidRDefault="00EE3F0B" w:rsidP="002E1E0B">
            <w:pPr>
              <w:rPr>
                <w:rFonts w:ascii="Arial Narrow" w:hAnsi="Arial Narrow" w:cs="Arial"/>
                <w:sz w:val="20"/>
                <w:szCs w:val="20"/>
              </w:rPr>
            </w:pPr>
            <w:r>
              <w:rPr>
                <w:rFonts w:ascii="Arial Narrow" w:hAnsi="Arial Narrow" w:cs="Arial"/>
                <w:sz w:val="20"/>
                <w:szCs w:val="20"/>
              </w:rPr>
              <w:t xml:space="preserve">udział w wykładach = </w:t>
            </w:r>
            <w:r w:rsidR="00B42DC5">
              <w:rPr>
                <w:rFonts w:ascii="Arial Narrow" w:hAnsi="Arial Narrow" w:cs="Arial"/>
                <w:sz w:val="20"/>
                <w:szCs w:val="20"/>
              </w:rPr>
              <w:t>18h</w:t>
            </w:r>
          </w:p>
          <w:p w:rsidR="001B20EF" w:rsidRPr="0011394D" w:rsidRDefault="001B20EF" w:rsidP="002E1E0B">
            <w:pPr>
              <w:rPr>
                <w:rFonts w:ascii="Arial Narrow" w:hAnsi="Arial Narrow" w:cs="Arial"/>
                <w:sz w:val="20"/>
                <w:szCs w:val="20"/>
              </w:rPr>
            </w:pPr>
            <w:r w:rsidRPr="0011394D">
              <w:rPr>
                <w:rFonts w:ascii="Arial Narrow" w:hAnsi="Arial Narrow" w:cs="Arial"/>
                <w:sz w:val="20"/>
                <w:szCs w:val="20"/>
              </w:rPr>
              <w:t xml:space="preserve">udział w ćwiczeniach = </w:t>
            </w:r>
          </w:p>
          <w:p w:rsidR="001B20EF" w:rsidRPr="0011394D" w:rsidRDefault="001B20EF" w:rsidP="002E1E0B">
            <w:pPr>
              <w:rPr>
                <w:rFonts w:ascii="Arial Narrow" w:hAnsi="Arial Narrow" w:cs="Arial"/>
                <w:sz w:val="20"/>
                <w:szCs w:val="20"/>
              </w:rPr>
            </w:pPr>
            <w:r w:rsidRPr="0011394D">
              <w:rPr>
                <w:rFonts w:ascii="Arial Narrow" w:hAnsi="Arial Narrow" w:cs="Arial"/>
                <w:sz w:val="20"/>
                <w:szCs w:val="20"/>
              </w:rPr>
              <w:t xml:space="preserve">przygotowanie do ćwiczeń = </w:t>
            </w:r>
          </w:p>
          <w:p w:rsidR="001B20EF" w:rsidRPr="0011394D" w:rsidRDefault="00EE3F0B" w:rsidP="002E1E0B">
            <w:pPr>
              <w:rPr>
                <w:rFonts w:ascii="Arial Narrow" w:hAnsi="Arial Narrow" w:cs="Arial"/>
                <w:sz w:val="20"/>
                <w:szCs w:val="20"/>
              </w:rPr>
            </w:pPr>
            <w:r>
              <w:rPr>
                <w:rFonts w:ascii="Arial Narrow" w:hAnsi="Arial Narrow" w:cs="Arial"/>
                <w:sz w:val="20"/>
                <w:szCs w:val="20"/>
              </w:rPr>
              <w:t xml:space="preserve">przygotowanie do wykładu = </w:t>
            </w:r>
            <w:r w:rsidR="00B42DC5">
              <w:rPr>
                <w:rFonts w:ascii="Arial Narrow" w:hAnsi="Arial Narrow" w:cs="Arial"/>
                <w:sz w:val="20"/>
                <w:szCs w:val="20"/>
              </w:rPr>
              <w:t>93,5h</w:t>
            </w:r>
          </w:p>
          <w:p w:rsidR="001B20EF" w:rsidRPr="0011394D" w:rsidRDefault="00EE3F0B" w:rsidP="002E1E0B">
            <w:pPr>
              <w:rPr>
                <w:rFonts w:ascii="Arial Narrow" w:hAnsi="Arial Narrow" w:cs="Arial"/>
                <w:sz w:val="20"/>
                <w:szCs w:val="20"/>
              </w:rPr>
            </w:pPr>
            <w:r>
              <w:rPr>
                <w:rFonts w:ascii="Arial Narrow" w:hAnsi="Arial Narrow" w:cs="Arial"/>
                <w:sz w:val="20"/>
                <w:szCs w:val="20"/>
              </w:rPr>
              <w:t xml:space="preserve">przygotowanie do egzaminu = </w:t>
            </w:r>
          </w:p>
          <w:p w:rsidR="001B20EF" w:rsidRPr="0011394D" w:rsidRDefault="001B20EF" w:rsidP="002E1E0B">
            <w:pPr>
              <w:rPr>
                <w:rFonts w:ascii="Arial Narrow" w:hAnsi="Arial Narrow" w:cs="Arial"/>
                <w:sz w:val="20"/>
                <w:szCs w:val="20"/>
              </w:rPr>
            </w:pPr>
            <w:r w:rsidRPr="0011394D">
              <w:rPr>
                <w:rFonts w:ascii="Arial Narrow" w:hAnsi="Arial Narrow" w:cs="Arial"/>
                <w:sz w:val="20"/>
                <w:szCs w:val="20"/>
              </w:rPr>
              <w:t>r</w:t>
            </w:r>
            <w:r w:rsidR="00EE3F0B">
              <w:rPr>
                <w:rFonts w:ascii="Arial Narrow" w:hAnsi="Arial Narrow" w:cs="Arial"/>
                <w:sz w:val="20"/>
                <w:szCs w:val="20"/>
              </w:rPr>
              <w:t xml:space="preserve">ealizacja zadań projektowych = </w:t>
            </w:r>
          </w:p>
          <w:p w:rsidR="001B20EF" w:rsidRPr="0011394D" w:rsidRDefault="00EE3F0B" w:rsidP="002E1E0B">
            <w:pPr>
              <w:rPr>
                <w:rFonts w:ascii="Arial Narrow" w:hAnsi="Arial Narrow" w:cs="Arial"/>
                <w:sz w:val="20"/>
                <w:szCs w:val="20"/>
              </w:rPr>
            </w:pPr>
            <w:r>
              <w:rPr>
                <w:rFonts w:ascii="Arial Narrow" w:hAnsi="Arial Narrow" w:cs="Arial"/>
                <w:sz w:val="20"/>
                <w:szCs w:val="20"/>
              </w:rPr>
              <w:t xml:space="preserve">e-learning = </w:t>
            </w:r>
          </w:p>
          <w:p w:rsidR="001B20EF" w:rsidRPr="0011394D" w:rsidRDefault="00B42DC5" w:rsidP="002E1E0B">
            <w:pPr>
              <w:rPr>
                <w:rFonts w:ascii="Arial Narrow" w:hAnsi="Arial Narrow" w:cs="Arial"/>
                <w:sz w:val="20"/>
                <w:szCs w:val="20"/>
              </w:rPr>
            </w:pPr>
            <w:r>
              <w:rPr>
                <w:rFonts w:ascii="Arial Narrow" w:hAnsi="Arial Narrow" w:cs="Arial"/>
                <w:sz w:val="20"/>
                <w:szCs w:val="20"/>
              </w:rPr>
              <w:t>zaliczenie</w:t>
            </w:r>
            <w:r w:rsidR="00EE3F0B">
              <w:rPr>
                <w:rFonts w:ascii="Arial Narrow" w:hAnsi="Arial Narrow" w:cs="Arial"/>
                <w:sz w:val="20"/>
                <w:szCs w:val="20"/>
              </w:rPr>
              <w:t xml:space="preserve"> = </w:t>
            </w:r>
            <w:r>
              <w:rPr>
                <w:rFonts w:ascii="Arial Narrow" w:hAnsi="Arial Narrow" w:cs="Arial"/>
                <w:sz w:val="20"/>
                <w:szCs w:val="20"/>
              </w:rPr>
              <w:t>1h</w:t>
            </w:r>
          </w:p>
          <w:p w:rsidR="001B20EF" w:rsidRPr="0011394D" w:rsidRDefault="00EE3F0B" w:rsidP="002E1E0B">
            <w:pPr>
              <w:rPr>
                <w:rFonts w:ascii="Arial Narrow" w:hAnsi="Arial Narrow" w:cs="Arial"/>
                <w:sz w:val="20"/>
                <w:szCs w:val="20"/>
              </w:rPr>
            </w:pPr>
            <w:r>
              <w:rPr>
                <w:rFonts w:ascii="Arial Narrow" w:hAnsi="Arial Narrow" w:cs="Arial"/>
                <w:sz w:val="20"/>
                <w:szCs w:val="20"/>
              </w:rPr>
              <w:t xml:space="preserve">inne  (określ jakie) = </w:t>
            </w:r>
          </w:p>
          <w:p w:rsidR="001B20EF" w:rsidRPr="0011394D" w:rsidRDefault="001B20EF" w:rsidP="002E1E0B">
            <w:pPr>
              <w:rPr>
                <w:rFonts w:ascii="Arial Narrow" w:hAnsi="Arial Narrow" w:cs="Arial"/>
                <w:sz w:val="20"/>
                <w:szCs w:val="20"/>
              </w:rPr>
            </w:pPr>
            <w:r w:rsidRPr="0011394D">
              <w:rPr>
                <w:rFonts w:ascii="Arial Narrow" w:hAnsi="Arial Narrow" w:cs="Arial"/>
                <w:b/>
                <w:sz w:val="20"/>
                <w:szCs w:val="20"/>
              </w:rPr>
              <w:t>RAZEM:</w:t>
            </w:r>
            <w:r w:rsidR="00B42DC5">
              <w:rPr>
                <w:rFonts w:ascii="Arial Narrow" w:hAnsi="Arial Narrow" w:cs="Arial"/>
                <w:b/>
                <w:sz w:val="20"/>
                <w:szCs w:val="20"/>
              </w:rPr>
              <w:t xml:space="preserve"> 112,5h</w:t>
            </w:r>
          </w:p>
          <w:p w:rsidR="001B20EF" w:rsidRPr="0011394D" w:rsidRDefault="001B20EF" w:rsidP="002E1E0B">
            <w:pPr>
              <w:rPr>
                <w:rFonts w:ascii="Arial Narrow" w:hAnsi="Arial Narrow"/>
                <w:b/>
                <w:sz w:val="20"/>
                <w:szCs w:val="20"/>
              </w:rPr>
            </w:pPr>
            <w:r w:rsidRPr="0011394D">
              <w:rPr>
                <w:rFonts w:ascii="Arial Narrow" w:hAnsi="Arial Narrow"/>
                <w:b/>
                <w:sz w:val="20"/>
                <w:szCs w:val="20"/>
              </w:rPr>
              <w:t xml:space="preserve">Liczba punktów  ECTS: </w:t>
            </w:r>
            <w:r w:rsidR="00451CE4">
              <w:rPr>
                <w:rFonts w:ascii="Arial Narrow" w:hAnsi="Arial Narrow"/>
                <w:b/>
                <w:sz w:val="20"/>
                <w:szCs w:val="20"/>
              </w:rPr>
              <w:t>4</w:t>
            </w:r>
            <w:r w:rsidR="002A5B5F" w:rsidRPr="0011394D">
              <w:rPr>
                <w:rFonts w:ascii="Arial Narrow" w:hAnsi="Arial Narrow"/>
                <w:b/>
                <w:sz w:val="20"/>
                <w:szCs w:val="20"/>
              </w:rPr>
              <w:t>,5</w:t>
            </w:r>
          </w:p>
          <w:p w:rsidR="001B20EF" w:rsidRPr="0011394D" w:rsidRDefault="00EE3F0B" w:rsidP="002E1E0B">
            <w:pPr>
              <w:rPr>
                <w:rFonts w:ascii="Arial Narrow" w:hAnsi="Arial Narrow"/>
                <w:b/>
                <w:sz w:val="20"/>
                <w:szCs w:val="20"/>
              </w:rPr>
            </w:pPr>
            <w:r>
              <w:rPr>
                <w:rFonts w:ascii="Arial Narrow" w:hAnsi="Arial Narrow"/>
                <w:b/>
                <w:sz w:val="20"/>
                <w:szCs w:val="20"/>
              </w:rPr>
              <w:t xml:space="preserve">w tym </w:t>
            </w:r>
            <w:r w:rsidR="001B20EF" w:rsidRPr="0011394D">
              <w:rPr>
                <w:rFonts w:ascii="Arial Narrow" w:hAnsi="Arial Narrow"/>
                <w:b/>
                <w:sz w:val="20"/>
                <w:szCs w:val="20"/>
              </w:rPr>
              <w:t xml:space="preserve">w ramach zajęć praktycznych: </w:t>
            </w:r>
          </w:p>
          <w:p w:rsidR="001B20EF" w:rsidRPr="0011394D" w:rsidRDefault="001B20EF" w:rsidP="002E1E0B">
            <w:pPr>
              <w:ind w:left="600" w:hanging="600"/>
              <w:rPr>
                <w:rFonts w:ascii="Arial Narrow" w:hAnsi="Arial Narrow"/>
                <w:b/>
                <w:sz w:val="20"/>
                <w:szCs w:val="20"/>
              </w:rPr>
            </w:pPr>
          </w:p>
        </w:tc>
      </w:tr>
      <w:tr w:rsidR="004D08A2" w:rsidRPr="0011394D" w:rsidTr="005328AC">
        <w:trPr>
          <w:trHeight w:val="288"/>
        </w:trPr>
        <w:tc>
          <w:tcPr>
            <w:tcW w:w="1686" w:type="dxa"/>
            <w:gridSpan w:val="2"/>
            <w:tcBorders>
              <w:top w:val="single" w:sz="4" w:space="0" w:color="auto"/>
              <w:left w:val="single" w:sz="4" w:space="0" w:color="auto"/>
              <w:bottom w:val="single" w:sz="4" w:space="0" w:color="auto"/>
              <w:right w:val="single" w:sz="4" w:space="0" w:color="auto"/>
            </w:tcBorders>
          </w:tcPr>
          <w:p w:rsidR="004D08A2" w:rsidRPr="0011394D" w:rsidRDefault="004D08A2">
            <w:pPr>
              <w:rPr>
                <w:rFonts w:ascii="Arial Narrow" w:hAnsi="Arial Narrow"/>
                <w:b/>
                <w:color w:val="000000"/>
                <w:sz w:val="20"/>
                <w:szCs w:val="20"/>
              </w:rPr>
            </w:pPr>
            <w:r w:rsidRPr="0011394D">
              <w:rPr>
                <w:rFonts w:ascii="Arial Narrow" w:hAnsi="Arial Narrow"/>
                <w:b/>
                <w:color w:val="000000"/>
                <w:sz w:val="20"/>
                <w:szCs w:val="20"/>
              </w:rPr>
              <w:t>WARUNKI WSTĘPNE</w:t>
            </w:r>
          </w:p>
          <w:p w:rsidR="004D08A2" w:rsidRPr="0011394D" w:rsidRDefault="004D08A2">
            <w:pPr>
              <w:rPr>
                <w:rFonts w:ascii="Arial Narrow" w:hAnsi="Arial Narrow"/>
                <w:b/>
                <w:color w:val="000000"/>
                <w:sz w:val="20"/>
                <w:szCs w:val="20"/>
              </w:rPr>
            </w:pPr>
          </w:p>
        </w:tc>
        <w:tc>
          <w:tcPr>
            <w:tcW w:w="7598" w:type="dxa"/>
            <w:gridSpan w:val="8"/>
            <w:tcBorders>
              <w:top w:val="single" w:sz="4" w:space="0" w:color="auto"/>
              <w:left w:val="single" w:sz="4" w:space="0" w:color="auto"/>
              <w:bottom w:val="single" w:sz="4" w:space="0" w:color="auto"/>
              <w:right w:val="single" w:sz="4" w:space="0" w:color="auto"/>
            </w:tcBorders>
          </w:tcPr>
          <w:p w:rsidR="001658DE" w:rsidRPr="0011394D" w:rsidRDefault="001658DE" w:rsidP="001658DE">
            <w:pPr>
              <w:numPr>
                <w:ilvl w:val="0"/>
                <w:numId w:val="2"/>
              </w:numPr>
              <w:autoSpaceDE w:val="0"/>
              <w:autoSpaceDN w:val="0"/>
              <w:adjustRightInd w:val="0"/>
              <w:ind w:left="391" w:hanging="284"/>
              <w:jc w:val="both"/>
              <w:textAlignment w:val="center"/>
              <w:rPr>
                <w:rFonts w:ascii="Arial Narrow" w:hAnsi="Arial Narrow"/>
                <w:color w:val="000000"/>
                <w:sz w:val="20"/>
                <w:szCs w:val="20"/>
              </w:rPr>
            </w:pPr>
            <w:r w:rsidRPr="0011394D">
              <w:rPr>
                <w:rFonts w:ascii="Arial Narrow" w:hAnsi="Arial Narrow"/>
                <w:color w:val="000000"/>
                <w:sz w:val="20"/>
                <w:szCs w:val="20"/>
              </w:rPr>
              <w:t xml:space="preserve">Nie wymaga się </w:t>
            </w:r>
          </w:p>
          <w:p w:rsidR="004D08A2" w:rsidRPr="0011394D" w:rsidRDefault="004D08A2">
            <w:pPr>
              <w:rPr>
                <w:rFonts w:ascii="Arial Narrow" w:hAnsi="Arial Narrow"/>
                <w:sz w:val="20"/>
                <w:szCs w:val="20"/>
              </w:rPr>
            </w:pPr>
          </w:p>
        </w:tc>
      </w:tr>
      <w:tr w:rsidR="004D08A2" w:rsidRPr="0011394D" w:rsidTr="005328AC">
        <w:trPr>
          <w:trHeight w:val="288"/>
        </w:trPr>
        <w:tc>
          <w:tcPr>
            <w:tcW w:w="1686" w:type="dxa"/>
            <w:gridSpan w:val="2"/>
            <w:tcBorders>
              <w:top w:val="single" w:sz="4" w:space="0" w:color="auto"/>
              <w:left w:val="single" w:sz="4" w:space="0" w:color="auto"/>
              <w:bottom w:val="single" w:sz="4" w:space="0" w:color="auto"/>
              <w:right w:val="single" w:sz="4" w:space="0" w:color="auto"/>
            </w:tcBorders>
          </w:tcPr>
          <w:p w:rsidR="004D08A2" w:rsidRPr="0011394D" w:rsidRDefault="004D08A2">
            <w:pPr>
              <w:rPr>
                <w:rFonts w:ascii="Arial Narrow" w:hAnsi="Arial Narrow"/>
                <w:b/>
                <w:color w:val="000000"/>
                <w:sz w:val="20"/>
                <w:szCs w:val="20"/>
              </w:rPr>
            </w:pPr>
            <w:r w:rsidRPr="0011394D">
              <w:rPr>
                <w:rFonts w:ascii="Arial Narrow" w:hAnsi="Arial Narrow"/>
                <w:b/>
                <w:color w:val="000000"/>
                <w:sz w:val="20"/>
                <w:szCs w:val="20"/>
              </w:rPr>
              <w:t>TREŚCI PRZEDMIOTU</w:t>
            </w:r>
          </w:p>
          <w:p w:rsidR="004D08A2" w:rsidRPr="0011394D" w:rsidRDefault="004D08A2">
            <w:pPr>
              <w:rPr>
                <w:rFonts w:ascii="Arial Narrow" w:hAnsi="Arial Narrow"/>
                <w:b/>
                <w:color w:val="000000"/>
                <w:sz w:val="20"/>
                <w:szCs w:val="20"/>
              </w:rPr>
            </w:pPr>
          </w:p>
        </w:tc>
        <w:tc>
          <w:tcPr>
            <w:tcW w:w="7598" w:type="dxa"/>
            <w:gridSpan w:val="8"/>
            <w:tcBorders>
              <w:top w:val="single" w:sz="4" w:space="0" w:color="auto"/>
              <w:left w:val="single" w:sz="4" w:space="0" w:color="auto"/>
              <w:bottom w:val="single" w:sz="4" w:space="0" w:color="auto"/>
              <w:right w:val="single" w:sz="4" w:space="0" w:color="auto"/>
            </w:tcBorders>
          </w:tcPr>
          <w:p w:rsidR="00171E50" w:rsidRPr="0011394D" w:rsidRDefault="00171E50" w:rsidP="00171E50">
            <w:pPr>
              <w:autoSpaceDE w:val="0"/>
              <w:autoSpaceDN w:val="0"/>
              <w:adjustRightInd w:val="0"/>
              <w:rPr>
                <w:rFonts w:ascii="Arial Narrow" w:hAnsi="Arial Narrow"/>
                <w:b/>
                <w:sz w:val="20"/>
                <w:szCs w:val="20"/>
              </w:rPr>
            </w:pPr>
            <w:r w:rsidRPr="0011394D">
              <w:rPr>
                <w:rFonts w:ascii="Arial Narrow" w:hAnsi="Arial Narrow"/>
                <w:b/>
                <w:sz w:val="20"/>
                <w:szCs w:val="20"/>
              </w:rPr>
              <w:t>Wykład:</w:t>
            </w:r>
          </w:p>
          <w:p w:rsidR="003121E8" w:rsidRPr="0011394D" w:rsidRDefault="003121E8" w:rsidP="00305A81">
            <w:pPr>
              <w:numPr>
                <w:ilvl w:val="0"/>
                <w:numId w:val="7"/>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Miejsce oraz zakres obowiązywania ustawy Prawo o ruchu drogowym.</w:t>
            </w:r>
          </w:p>
          <w:p w:rsidR="003121E8" w:rsidRPr="0011394D" w:rsidRDefault="003121E8" w:rsidP="00305A81">
            <w:pPr>
              <w:numPr>
                <w:ilvl w:val="0"/>
                <w:numId w:val="7"/>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Nieprzestrzeganie przepisów ruchu drogowego – taryfikator i punkty karne.</w:t>
            </w:r>
          </w:p>
          <w:p w:rsidR="003121E8" w:rsidRPr="0011394D" w:rsidRDefault="003121E8" w:rsidP="00305A81">
            <w:pPr>
              <w:numPr>
                <w:ilvl w:val="0"/>
                <w:numId w:val="7"/>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Wybrane pojęcia określone w art. 2 PRD. (droga, droga twarda, droga dla rowerów, jezdnia, pas ruchu, pobocze, chodnik, skrzyżowanie, przejście dla pieszych, obszar zabudowany, strefa zamieszkania, uczestnik ruchu, pieszy, kolumna pieszych, kierujący, kierowca, szczególna ostrożność, ustąpienie pierwszeństwa, niedostateczna widoczność, wymijanie, omijanie, wyprzedzanie, zatrzymanie, postój, pojazd, pojazd silnikowy, pojazd samochodowy, pojazd uprzywilejowany, samochód osobowy, samochód ciężarowy, autobus, motocykl, motorower, rower, zespół pojazdów, dopuszczalna masa całkowita).</w:t>
            </w:r>
          </w:p>
          <w:p w:rsidR="003121E8" w:rsidRPr="0011394D" w:rsidRDefault="003121E8" w:rsidP="00305A81">
            <w:pPr>
              <w:numPr>
                <w:ilvl w:val="0"/>
                <w:numId w:val="7"/>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Wybrane ogólne zasady ruchu drogowego:</w:t>
            </w:r>
          </w:p>
          <w:p w:rsidR="003121E8" w:rsidRPr="0011394D" w:rsidRDefault="003121E8" w:rsidP="00305A81">
            <w:pPr>
              <w:numPr>
                <w:ilvl w:val="0"/>
                <w:numId w:val="9"/>
              </w:numPr>
              <w:autoSpaceDE w:val="0"/>
              <w:autoSpaceDN w:val="0"/>
              <w:adjustRightInd w:val="0"/>
              <w:rPr>
                <w:rFonts w:ascii="Arial Narrow" w:hAnsi="Arial Narrow"/>
                <w:sz w:val="20"/>
                <w:szCs w:val="20"/>
              </w:rPr>
            </w:pPr>
            <w:r w:rsidRPr="0011394D">
              <w:rPr>
                <w:rFonts w:ascii="Arial Narrow" w:hAnsi="Arial Narrow"/>
                <w:sz w:val="20"/>
                <w:szCs w:val="20"/>
              </w:rPr>
              <w:t>zasada ostrożności,</w:t>
            </w:r>
          </w:p>
          <w:p w:rsidR="003121E8" w:rsidRPr="0011394D" w:rsidRDefault="003121E8" w:rsidP="00305A81">
            <w:pPr>
              <w:numPr>
                <w:ilvl w:val="0"/>
                <w:numId w:val="9"/>
              </w:numPr>
              <w:autoSpaceDE w:val="0"/>
              <w:autoSpaceDN w:val="0"/>
              <w:adjustRightInd w:val="0"/>
              <w:rPr>
                <w:rFonts w:ascii="Arial Narrow" w:hAnsi="Arial Narrow"/>
                <w:sz w:val="20"/>
                <w:szCs w:val="20"/>
              </w:rPr>
            </w:pPr>
            <w:r w:rsidRPr="0011394D">
              <w:rPr>
                <w:rFonts w:ascii="Arial Narrow" w:hAnsi="Arial Narrow"/>
                <w:sz w:val="20"/>
                <w:szCs w:val="20"/>
              </w:rPr>
              <w:t>zasada ograniczonego zaufania,</w:t>
            </w:r>
          </w:p>
          <w:p w:rsidR="003121E8" w:rsidRPr="0011394D" w:rsidRDefault="003121E8" w:rsidP="00305A81">
            <w:pPr>
              <w:numPr>
                <w:ilvl w:val="0"/>
                <w:numId w:val="9"/>
              </w:numPr>
              <w:autoSpaceDE w:val="0"/>
              <w:autoSpaceDN w:val="0"/>
              <w:adjustRightInd w:val="0"/>
              <w:rPr>
                <w:rFonts w:ascii="Arial Narrow" w:hAnsi="Arial Narrow"/>
                <w:sz w:val="20"/>
                <w:szCs w:val="20"/>
              </w:rPr>
            </w:pPr>
            <w:r w:rsidRPr="0011394D">
              <w:rPr>
                <w:rFonts w:ascii="Arial Narrow" w:hAnsi="Arial Narrow"/>
                <w:sz w:val="20"/>
                <w:szCs w:val="20"/>
              </w:rPr>
              <w:t>hierarchia znaków i sygnałów drogowych.</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Zasady umieszczania i obowiązywania znaków drogowych.</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Wybrane znaki ostrzegawcze, zakazu i informacyjne (m.in.: A-7 „ustąp pierwszeństwa”, B-1 „zakaz ruchu w obu kierunkach”, B-2 „zakaz wjazdu”, B-3” zakaz wjazdu pojazdów silnikowych, z wyjątkiem motocykli jednośladowych”, B-5 „zakaz wjazdu samochodów ciężarowych”, B-9 „zakaz wjazdu rowerów” B-10 „zakaz wjazdu motorowerów”, B-20 „Stop”, B-21 „zakaz skręcania w lewo”, B-22 „zakaz skręcania w prawo”,B-23 „zakaz zawracania”, B-25 „zakaz wyprzedzania”, B-26 „ zakaz wyprzedzania przez samochody ciężarowe”, B-32 „stój – kontrola celna”, B-33 „ograniczenie prędkości”, B-35 „zakaz postoju”, B-36 „zakaz zatrzymywania”, B- 39 „strefa ograniczonego postoju”, B-41 „zakaz ruchu pieszych”, B-42” koniec zakazów”, D-1 „droga z pierwszeństwem”, D-6 „przejście dla pieszych” D-6a „przejazd dla rowerzystów” D-18 „parking”, D-40 „strefa zamieszkania” D-41 „koniec strefy zamieszkania”, D-42 „obszar zabudowany”, D-43 „koniec obszaru zabudowanego”, D-46 „droga wewnętrzna”, D-47 „koniec drogi wewnętrznej”).</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Znaki nakazu.</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Znaki poziome.</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Sygnalizacja świetlna (S-1, S-2, S-3, S-5, S-6).</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Ułatwienia w ruchu drogowym dla osób niepełnosprawnych.</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Zasady ruchu pieszych.</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Zasady ruchu pojazdów.</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Zasady używania świateł zewnętrznych.</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Przepisy regulujące postój i zatrzymanie pojazdów.</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Używanie pasów bezpieczeństwa i hełmów ochronnych oraz przewożenie dziecka w pojazdach samochodowych.</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Oznakowanie osób wykonujących czynności na drodze.</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Ruch pojazdów uprzywilejowanych.</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Rodzaje dokumentów stwierdzających uprawnienia do kierowania pojazdami oraz kategorie praw jazdy i wynikające z nich zakresy uprawnień.</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Warunki dopuszczenia pojazdów do ruchu (obowiązkowe wyposażenie pojazdów)</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lastRenderedPageBreak/>
              <w:t>Postępowanie z kierowcami naruszającymi przepisy ruchu drogowego.</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Rodzaje dokumentów wymaganych w czasie kontroli (prawo jazdy, karta rowerowa, karta motorowerowa, dowód rejestracyjny, pozwolenie czasowe, OC) oraz elementy ich zabezpieczenia przed fałszowaniem.</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Dane z dokumentów wymagające weryfikacji w czasie kontroli.</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Rodzaje tablic rejestracyjnych oraz ich legalizacja.</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Rodzaje i sposoby oznaczeń umożliwiających identyfikację pojazdu.</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Umiejscowienie numeru VIN i tabliczki znamionowej w pojazdach.</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Podstawy prawne i faktyczne zatrzymywania dokumentów uprawniających do kierowania oraz dopuszczających pojazd do ruchu.</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Przypadki zatrzymania dokumentu uprawniającego do kierowania pojazdem.</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Zasady wydawania kierowcy pokwitowania w zamian za zatrzymane uprawnienie do</w:t>
            </w:r>
          </w:p>
          <w:p w:rsidR="003121E8" w:rsidRPr="0011394D" w:rsidRDefault="003121E8" w:rsidP="003121E8">
            <w:pPr>
              <w:autoSpaceDE w:val="0"/>
              <w:autoSpaceDN w:val="0"/>
              <w:adjustRightInd w:val="0"/>
              <w:ind w:left="394"/>
              <w:rPr>
                <w:rFonts w:ascii="Arial Narrow" w:hAnsi="Arial Narrow"/>
                <w:sz w:val="20"/>
                <w:szCs w:val="20"/>
              </w:rPr>
            </w:pPr>
            <w:r w:rsidRPr="0011394D">
              <w:rPr>
                <w:rFonts w:ascii="Arial Narrow" w:hAnsi="Arial Narrow"/>
                <w:sz w:val="20"/>
                <w:szCs w:val="20"/>
              </w:rPr>
              <w:t>kierowania pojazdem.</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Przypadki zatrzymania dokumentu dopuszczającego pojazd do ruchu.</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Zasady wydawania kierowcy pokwitowania w zamian za zatrzymany dokument dopuszczający pojazd do ruchu.</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Zasady postępowania z zatrzymanymi dokumentami.</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Podstawy prawne i faktyczne usuwania, przemieszczania pojazdów i blokowania kół.</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Tryb i warunki usuwania, przemieszczania pojazdów i blokowania kół.</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Rodzaje zdarzeń drogowych: „kolizja”, „wypadek drogowy”.</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Obowiązki uczestnika wypadku drogowego.</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Sposób postępowania policjanta na miejscu zdarzenia drogowego.</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Polecenia i sygnały wydawane przez policjanta kierującego ruchem.</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Podstawy prawne i faktyczne zatrzymywania pojazdów do kontroli.</w:t>
            </w:r>
          </w:p>
          <w:p w:rsidR="003121E8" w:rsidRPr="0011394D" w:rsidRDefault="003121E8" w:rsidP="00305A81">
            <w:pPr>
              <w:numPr>
                <w:ilvl w:val="0"/>
                <w:numId w:val="8"/>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Uprawnienia i obowiązki policjanta w czasie kontroli.</w:t>
            </w:r>
          </w:p>
          <w:p w:rsidR="004D08A2" w:rsidRPr="0011394D" w:rsidRDefault="003121E8" w:rsidP="00305A81">
            <w:pPr>
              <w:numPr>
                <w:ilvl w:val="0"/>
                <w:numId w:val="5"/>
              </w:numPr>
              <w:ind w:left="394" w:hanging="284"/>
              <w:rPr>
                <w:rFonts w:ascii="Arial Narrow" w:hAnsi="Arial Narrow"/>
                <w:sz w:val="20"/>
                <w:szCs w:val="20"/>
              </w:rPr>
            </w:pPr>
            <w:r w:rsidRPr="0011394D">
              <w:rPr>
                <w:rFonts w:ascii="Arial Narrow" w:hAnsi="Arial Narrow"/>
                <w:sz w:val="20"/>
                <w:szCs w:val="20"/>
              </w:rPr>
              <w:t>Prawa i obowiązki uczestników ruchu drogowego poddawanych kontroli.</w:t>
            </w:r>
          </w:p>
        </w:tc>
      </w:tr>
      <w:tr w:rsidR="004D08A2" w:rsidRPr="0011394D" w:rsidTr="005328AC">
        <w:trPr>
          <w:trHeight w:val="288"/>
        </w:trPr>
        <w:tc>
          <w:tcPr>
            <w:tcW w:w="1686" w:type="dxa"/>
            <w:gridSpan w:val="2"/>
            <w:tcBorders>
              <w:top w:val="single" w:sz="4" w:space="0" w:color="auto"/>
              <w:left w:val="single" w:sz="4" w:space="0" w:color="auto"/>
              <w:bottom w:val="single" w:sz="4" w:space="0" w:color="auto"/>
              <w:right w:val="single" w:sz="4" w:space="0" w:color="auto"/>
            </w:tcBorders>
          </w:tcPr>
          <w:p w:rsidR="004D08A2" w:rsidRPr="0011394D" w:rsidRDefault="004D08A2">
            <w:pPr>
              <w:rPr>
                <w:rFonts w:ascii="Arial Narrow" w:hAnsi="Arial Narrow"/>
                <w:b/>
                <w:color w:val="000000"/>
                <w:sz w:val="20"/>
                <w:szCs w:val="20"/>
              </w:rPr>
            </w:pPr>
            <w:r w:rsidRPr="0011394D">
              <w:rPr>
                <w:rFonts w:ascii="Arial Narrow" w:hAnsi="Arial Narrow"/>
                <w:b/>
                <w:color w:val="000000"/>
                <w:sz w:val="20"/>
                <w:szCs w:val="20"/>
              </w:rPr>
              <w:lastRenderedPageBreak/>
              <w:t>LITERATURA OBOWIĄZKOWA</w:t>
            </w:r>
          </w:p>
          <w:p w:rsidR="004D08A2" w:rsidRPr="0011394D" w:rsidRDefault="004D08A2">
            <w:pPr>
              <w:rPr>
                <w:rFonts w:ascii="Arial Narrow" w:hAnsi="Arial Narrow"/>
                <w:b/>
                <w:color w:val="000000"/>
                <w:sz w:val="20"/>
                <w:szCs w:val="20"/>
              </w:rPr>
            </w:pPr>
          </w:p>
        </w:tc>
        <w:tc>
          <w:tcPr>
            <w:tcW w:w="7598" w:type="dxa"/>
            <w:gridSpan w:val="8"/>
            <w:tcBorders>
              <w:top w:val="single" w:sz="4" w:space="0" w:color="auto"/>
              <w:left w:val="single" w:sz="4" w:space="0" w:color="auto"/>
              <w:bottom w:val="single" w:sz="4" w:space="0" w:color="auto"/>
              <w:right w:val="single" w:sz="4" w:space="0" w:color="auto"/>
            </w:tcBorders>
          </w:tcPr>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bCs/>
                <w:sz w:val="20"/>
                <w:szCs w:val="20"/>
              </w:rPr>
              <w:t>Rozporządzenie Ministra Spraw Wewnętrznych i Administracji</w:t>
            </w:r>
            <w:r w:rsidRPr="0011394D">
              <w:rPr>
                <w:rFonts w:ascii="Arial Narrow" w:hAnsi="Arial Narrow"/>
                <w:sz w:val="20"/>
                <w:szCs w:val="20"/>
              </w:rPr>
              <w:t xml:space="preserve"> z dnia 06 lipca 2010 r. </w:t>
            </w:r>
            <w:r w:rsidRPr="0011394D">
              <w:rPr>
                <w:rFonts w:ascii="Arial Narrow" w:hAnsi="Arial Narrow"/>
                <w:bCs/>
                <w:i/>
                <w:iCs/>
                <w:sz w:val="20"/>
                <w:szCs w:val="20"/>
              </w:rPr>
              <w:t xml:space="preserve">w sprawie kierowania ruchem drogowym </w:t>
            </w:r>
            <w:r w:rsidRPr="0011394D">
              <w:rPr>
                <w:rFonts w:ascii="Arial Narrow" w:hAnsi="Arial Narrow"/>
                <w:sz w:val="20"/>
                <w:szCs w:val="20"/>
              </w:rPr>
              <w:t>(Dz. U. 2010.123. 840);</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sz w:val="20"/>
                <w:szCs w:val="20"/>
              </w:rPr>
              <w:t xml:space="preserve">Rozporządzenie Ministra Spraw Wewnętrznych i Administracji z dnia 20 grudnia 2002 r. </w:t>
            </w:r>
            <w:r w:rsidRPr="0011394D">
              <w:rPr>
                <w:rFonts w:ascii="Arial Narrow" w:hAnsi="Arial Narrow"/>
                <w:i/>
                <w:sz w:val="20"/>
                <w:szCs w:val="20"/>
              </w:rPr>
              <w:t>w sprawie postępowania z kierowcami naruszającymi przepisy ruchu drogowego</w:t>
            </w:r>
            <w:r w:rsidRPr="0011394D">
              <w:rPr>
                <w:rFonts w:ascii="Arial Narrow" w:hAnsi="Arial Narrow"/>
                <w:sz w:val="20"/>
                <w:szCs w:val="20"/>
              </w:rPr>
              <w:t xml:space="preserve"> ,(</w:t>
            </w:r>
            <w:proofErr w:type="spellStart"/>
            <w:r w:rsidRPr="0011394D">
              <w:rPr>
                <w:rFonts w:ascii="Arial Narrow" w:hAnsi="Arial Narrow"/>
                <w:sz w:val="20"/>
                <w:szCs w:val="20"/>
              </w:rPr>
              <w:t>Dz.U</w:t>
            </w:r>
            <w:proofErr w:type="spellEnd"/>
            <w:r w:rsidRPr="0011394D">
              <w:rPr>
                <w:rFonts w:ascii="Arial Narrow" w:hAnsi="Arial Narrow"/>
                <w:sz w:val="20"/>
                <w:szCs w:val="20"/>
              </w:rPr>
              <w:t xml:space="preserve">. z 2002 r. Nr 236 </w:t>
            </w:r>
            <w:proofErr w:type="spellStart"/>
            <w:r w:rsidRPr="0011394D">
              <w:rPr>
                <w:rFonts w:ascii="Arial Narrow" w:hAnsi="Arial Narrow"/>
                <w:sz w:val="20"/>
                <w:szCs w:val="20"/>
              </w:rPr>
              <w:t>poz</w:t>
            </w:r>
            <w:proofErr w:type="spellEnd"/>
            <w:r w:rsidRPr="0011394D">
              <w:rPr>
                <w:rFonts w:ascii="Arial Narrow" w:hAnsi="Arial Narrow"/>
                <w:sz w:val="20"/>
                <w:szCs w:val="20"/>
              </w:rPr>
              <w:t xml:space="preserve"> .1998 z </w:t>
            </w:r>
            <w:proofErr w:type="spellStart"/>
            <w:r w:rsidRPr="0011394D">
              <w:rPr>
                <w:rFonts w:ascii="Arial Narrow" w:hAnsi="Arial Narrow"/>
                <w:sz w:val="20"/>
                <w:szCs w:val="20"/>
              </w:rPr>
              <w:t>późn</w:t>
            </w:r>
            <w:proofErr w:type="spellEnd"/>
            <w:r w:rsidRPr="0011394D">
              <w:rPr>
                <w:rFonts w:ascii="Arial Narrow" w:hAnsi="Arial Narrow"/>
                <w:sz w:val="20"/>
                <w:szCs w:val="20"/>
              </w:rPr>
              <w:t>. zm.);</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sz w:val="20"/>
                <w:szCs w:val="20"/>
              </w:rPr>
              <w:t xml:space="preserve">Rozporządzenie Prezesa Rady Ministrów z dnia 24 listopada 2003 r. </w:t>
            </w:r>
            <w:r w:rsidRPr="0011394D">
              <w:rPr>
                <w:rFonts w:ascii="Arial Narrow" w:hAnsi="Arial Narrow"/>
                <w:i/>
                <w:sz w:val="20"/>
                <w:szCs w:val="20"/>
              </w:rPr>
              <w:t>w sprawie wysokości grzywien nakładanych w drodze mandatów karnych za wybrane rodzaje wykroczeń</w:t>
            </w:r>
            <w:r w:rsidRPr="0011394D">
              <w:rPr>
                <w:rFonts w:ascii="Arial Narrow" w:hAnsi="Arial Narrow"/>
                <w:sz w:val="20"/>
                <w:szCs w:val="20"/>
              </w:rPr>
              <w:t xml:space="preserve"> </w:t>
            </w:r>
            <w:r w:rsidRPr="0011394D">
              <w:rPr>
                <w:rFonts w:ascii="Arial Narrow" w:hAnsi="Arial Narrow"/>
                <w:sz w:val="20"/>
                <w:szCs w:val="20"/>
              </w:rPr>
              <w:br/>
              <w:t>(</w:t>
            </w:r>
            <w:proofErr w:type="spellStart"/>
            <w:r w:rsidRPr="0011394D">
              <w:rPr>
                <w:rFonts w:ascii="Arial Narrow" w:hAnsi="Arial Narrow"/>
                <w:sz w:val="20"/>
                <w:szCs w:val="20"/>
              </w:rPr>
              <w:t>Dz.U</w:t>
            </w:r>
            <w:proofErr w:type="spellEnd"/>
            <w:r w:rsidRPr="0011394D">
              <w:rPr>
                <w:rFonts w:ascii="Arial Narrow" w:hAnsi="Arial Narrow"/>
                <w:sz w:val="20"/>
                <w:szCs w:val="20"/>
              </w:rPr>
              <w:t xml:space="preserve">. z 2003 r. Nr 208 poz.2023 z </w:t>
            </w:r>
            <w:proofErr w:type="spellStart"/>
            <w:r w:rsidRPr="0011394D">
              <w:rPr>
                <w:rFonts w:ascii="Arial Narrow" w:hAnsi="Arial Narrow"/>
                <w:sz w:val="20"/>
                <w:szCs w:val="20"/>
              </w:rPr>
              <w:t>późn</w:t>
            </w:r>
            <w:proofErr w:type="spellEnd"/>
            <w:r w:rsidRPr="0011394D">
              <w:rPr>
                <w:rFonts w:ascii="Arial Narrow" w:hAnsi="Arial Narrow"/>
                <w:sz w:val="20"/>
                <w:szCs w:val="20"/>
              </w:rPr>
              <w:t xml:space="preserve">. zm.); </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sz w:val="20"/>
                <w:szCs w:val="20"/>
              </w:rPr>
              <w:t xml:space="preserve">Rozporządzenie Ministrów Infrastruktury oraz Spraw Wewnętrznych i Administracji z dnia 31 lipca 2002 r. </w:t>
            </w:r>
            <w:r w:rsidRPr="0011394D">
              <w:rPr>
                <w:rFonts w:ascii="Arial Narrow" w:hAnsi="Arial Narrow"/>
                <w:i/>
                <w:sz w:val="20"/>
                <w:szCs w:val="20"/>
              </w:rPr>
              <w:t>w sprawie znaków i sygnałów drogowych</w:t>
            </w:r>
            <w:r w:rsidRPr="0011394D">
              <w:rPr>
                <w:rFonts w:ascii="Arial Narrow" w:hAnsi="Arial Narrow"/>
                <w:sz w:val="20"/>
                <w:szCs w:val="20"/>
              </w:rPr>
              <w:t xml:space="preserve"> (</w:t>
            </w:r>
            <w:proofErr w:type="spellStart"/>
            <w:r w:rsidRPr="0011394D">
              <w:rPr>
                <w:rFonts w:ascii="Arial Narrow" w:hAnsi="Arial Narrow"/>
                <w:sz w:val="20"/>
                <w:szCs w:val="20"/>
              </w:rPr>
              <w:t>Dz.U</w:t>
            </w:r>
            <w:proofErr w:type="spellEnd"/>
            <w:r w:rsidRPr="0011394D">
              <w:rPr>
                <w:rFonts w:ascii="Arial Narrow" w:hAnsi="Arial Narrow"/>
                <w:sz w:val="20"/>
                <w:szCs w:val="20"/>
              </w:rPr>
              <w:t xml:space="preserve">. z 2002 r. Nr 170 poz.1393 z </w:t>
            </w:r>
            <w:proofErr w:type="spellStart"/>
            <w:r w:rsidRPr="0011394D">
              <w:rPr>
                <w:rFonts w:ascii="Arial Narrow" w:hAnsi="Arial Narrow"/>
                <w:sz w:val="20"/>
                <w:szCs w:val="20"/>
              </w:rPr>
              <w:t>późn</w:t>
            </w:r>
            <w:proofErr w:type="spellEnd"/>
            <w:r w:rsidRPr="0011394D">
              <w:rPr>
                <w:rFonts w:ascii="Arial Narrow" w:hAnsi="Arial Narrow"/>
                <w:sz w:val="20"/>
                <w:szCs w:val="20"/>
              </w:rPr>
              <w:t>. zm.);</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sz w:val="20"/>
                <w:szCs w:val="20"/>
              </w:rPr>
              <w:t xml:space="preserve">Rozporządzenie Prezesa Rady Ministrów z dnia 24 listopada 2003 r. </w:t>
            </w:r>
            <w:r w:rsidRPr="0011394D">
              <w:rPr>
                <w:rFonts w:ascii="Arial Narrow" w:hAnsi="Arial Narrow"/>
                <w:i/>
                <w:sz w:val="20"/>
                <w:szCs w:val="20"/>
              </w:rPr>
              <w:t>w sprawie wysokości grzywien nakładanych w drodze mandatów karnych za wybrane rodzaje wykroczeń</w:t>
            </w:r>
            <w:r w:rsidRPr="0011394D">
              <w:rPr>
                <w:rFonts w:ascii="Arial Narrow" w:hAnsi="Arial Narrow"/>
                <w:sz w:val="20"/>
                <w:szCs w:val="20"/>
              </w:rPr>
              <w:t xml:space="preserve"> </w:t>
            </w:r>
            <w:r w:rsidRPr="0011394D">
              <w:rPr>
                <w:rFonts w:ascii="Arial Narrow" w:hAnsi="Arial Narrow"/>
                <w:sz w:val="20"/>
                <w:szCs w:val="20"/>
              </w:rPr>
              <w:br/>
              <w:t>(</w:t>
            </w:r>
            <w:proofErr w:type="spellStart"/>
            <w:r w:rsidRPr="0011394D">
              <w:rPr>
                <w:rFonts w:ascii="Arial Narrow" w:hAnsi="Arial Narrow"/>
                <w:sz w:val="20"/>
                <w:szCs w:val="20"/>
              </w:rPr>
              <w:t>Dz.U</w:t>
            </w:r>
            <w:proofErr w:type="spellEnd"/>
            <w:r w:rsidRPr="0011394D">
              <w:rPr>
                <w:rFonts w:ascii="Arial Narrow" w:hAnsi="Arial Narrow"/>
                <w:sz w:val="20"/>
                <w:szCs w:val="20"/>
              </w:rPr>
              <w:t xml:space="preserve">. z 2003 r. Nr 208 poz.2023 z </w:t>
            </w:r>
            <w:proofErr w:type="spellStart"/>
            <w:r w:rsidRPr="0011394D">
              <w:rPr>
                <w:rFonts w:ascii="Arial Narrow" w:hAnsi="Arial Narrow"/>
                <w:sz w:val="20"/>
                <w:szCs w:val="20"/>
              </w:rPr>
              <w:t>późn</w:t>
            </w:r>
            <w:proofErr w:type="spellEnd"/>
            <w:r w:rsidRPr="0011394D">
              <w:rPr>
                <w:rFonts w:ascii="Arial Narrow" w:hAnsi="Arial Narrow"/>
                <w:sz w:val="20"/>
                <w:szCs w:val="20"/>
              </w:rPr>
              <w:t xml:space="preserve">. zm.); </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sz w:val="20"/>
                <w:szCs w:val="20"/>
              </w:rPr>
              <w:t xml:space="preserve">Rozporządzenie Ministra Infrastruktury z dnia 21 kwietnia 2004 r. </w:t>
            </w:r>
            <w:r w:rsidRPr="0011394D">
              <w:rPr>
                <w:rFonts w:ascii="Arial Narrow" w:hAnsi="Arial Narrow"/>
                <w:i/>
                <w:sz w:val="20"/>
                <w:szCs w:val="20"/>
              </w:rPr>
              <w:t>w sprawie wzorów dokumentów stwierdzających uprawnienia do kierowania pojazdami</w:t>
            </w:r>
            <w:r w:rsidRPr="0011394D">
              <w:rPr>
                <w:rFonts w:ascii="Arial Narrow" w:hAnsi="Arial Narrow"/>
                <w:sz w:val="20"/>
                <w:szCs w:val="20"/>
              </w:rPr>
              <w:t xml:space="preserve"> (Dz. U. Nr 89 poz. 855);</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sz w:val="20"/>
                <w:szCs w:val="20"/>
              </w:rPr>
              <w:t xml:space="preserve">Rozporządzenie Ministra Infrastruktury z dnia 22 lipca 2002 r. </w:t>
            </w:r>
            <w:r w:rsidRPr="0011394D">
              <w:rPr>
                <w:rFonts w:ascii="Arial Narrow" w:hAnsi="Arial Narrow"/>
                <w:i/>
                <w:sz w:val="20"/>
                <w:szCs w:val="20"/>
              </w:rPr>
              <w:t xml:space="preserve">w sprawie rejestracji i oznaczania pojazdów </w:t>
            </w:r>
            <w:r w:rsidRPr="0011394D">
              <w:rPr>
                <w:rFonts w:ascii="Arial Narrow" w:hAnsi="Arial Narrow"/>
                <w:sz w:val="20"/>
                <w:szCs w:val="20"/>
              </w:rPr>
              <w:t xml:space="preserve">(Dz. U. Nr 89 poz. 855 z </w:t>
            </w:r>
            <w:proofErr w:type="spellStart"/>
            <w:r w:rsidRPr="0011394D">
              <w:rPr>
                <w:rFonts w:ascii="Arial Narrow" w:hAnsi="Arial Narrow"/>
                <w:sz w:val="20"/>
                <w:szCs w:val="20"/>
              </w:rPr>
              <w:t>póź</w:t>
            </w:r>
            <w:proofErr w:type="spellEnd"/>
            <w:r w:rsidRPr="0011394D">
              <w:rPr>
                <w:rFonts w:ascii="Arial Narrow" w:hAnsi="Arial Narrow"/>
                <w:sz w:val="20"/>
                <w:szCs w:val="20"/>
              </w:rPr>
              <w:t>. zm.);</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sz w:val="20"/>
                <w:szCs w:val="20"/>
              </w:rPr>
              <w:t xml:space="preserve">Rozporządzenie Ministra Spraw Wewnętrznych i Administracji z dnia 18 lipca 2008 roku </w:t>
            </w:r>
            <w:r w:rsidRPr="0011394D">
              <w:rPr>
                <w:rFonts w:ascii="Arial Narrow" w:hAnsi="Arial Narrow"/>
                <w:i/>
                <w:sz w:val="20"/>
                <w:szCs w:val="20"/>
              </w:rPr>
              <w:t>w sprawie kontroli ruchu drogowego</w:t>
            </w:r>
            <w:r w:rsidRPr="0011394D">
              <w:rPr>
                <w:rFonts w:ascii="Arial Narrow" w:hAnsi="Arial Narrow"/>
                <w:sz w:val="20"/>
                <w:szCs w:val="20"/>
              </w:rPr>
              <w:t xml:space="preserve"> (Dz. U. z 2008 roku Nr 132 poz. 841 z </w:t>
            </w:r>
            <w:proofErr w:type="spellStart"/>
            <w:r w:rsidRPr="0011394D">
              <w:rPr>
                <w:rFonts w:ascii="Arial Narrow" w:hAnsi="Arial Narrow"/>
                <w:sz w:val="20"/>
                <w:szCs w:val="20"/>
              </w:rPr>
              <w:t>późn</w:t>
            </w:r>
            <w:proofErr w:type="spellEnd"/>
            <w:r w:rsidRPr="0011394D">
              <w:rPr>
                <w:rFonts w:ascii="Arial Narrow" w:hAnsi="Arial Narrow"/>
                <w:sz w:val="20"/>
                <w:szCs w:val="20"/>
              </w:rPr>
              <w:t>. zm.);</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sz w:val="20"/>
                <w:szCs w:val="20"/>
              </w:rPr>
              <w:t xml:space="preserve">Rozporządzenie Ministra Spraw Wewnętrznych i Administracji z dnia 16 października 2007 r. </w:t>
            </w:r>
            <w:r w:rsidRPr="0011394D">
              <w:rPr>
                <w:rFonts w:ascii="Arial Narrow" w:hAnsi="Arial Narrow"/>
                <w:i/>
                <w:sz w:val="20"/>
                <w:szCs w:val="20"/>
              </w:rPr>
              <w:t>w sprawie usuwania pojazdów</w:t>
            </w:r>
            <w:r w:rsidRPr="0011394D">
              <w:rPr>
                <w:rFonts w:ascii="Arial Narrow" w:hAnsi="Arial Narrow"/>
                <w:sz w:val="20"/>
                <w:szCs w:val="20"/>
              </w:rPr>
              <w:t xml:space="preserve"> (Dz. U. Nr 191 poz. 1377 z </w:t>
            </w:r>
            <w:proofErr w:type="spellStart"/>
            <w:r w:rsidRPr="0011394D">
              <w:rPr>
                <w:rFonts w:ascii="Arial Narrow" w:hAnsi="Arial Narrow"/>
                <w:sz w:val="20"/>
                <w:szCs w:val="20"/>
              </w:rPr>
              <w:t>późn</w:t>
            </w:r>
            <w:proofErr w:type="spellEnd"/>
            <w:r w:rsidRPr="0011394D">
              <w:rPr>
                <w:rFonts w:ascii="Arial Narrow" w:hAnsi="Arial Narrow"/>
                <w:sz w:val="20"/>
                <w:szCs w:val="20"/>
              </w:rPr>
              <w:t>. zm.);</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sz w:val="20"/>
                <w:szCs w:val="20"/>
              </w:rPr>
              <w:t xml:space="preserve">Ustawa z dnia 20 czerwca 1997 r. </w:t>
            </w:r>
            <w:r w:rsidRPr="0011394D">
              <w:rPr>
                <w:rFonts w:ascii="Arial Narrow" w:hAnsi="Arial Narrow"/>
                <w:i/>
                <w:sz w:val="20"/>
                <w:szCs w:val="20"/>
              </w:rPr>
              <w:t>Prawo o ruchu drogowym</w:t>
            </w:r>
            <w:r w:rsidRPr="0011394D">
              <w:rPr>
                <w:rFonts w:ascii="Arial Narrow" w:hAnsi="Arial Narrow"/>
                <w:sz w:val="20"/>
                <w:szCs w:val="20"/>
              </w:rPr>
              <w:t xml:space="preserve"> (t. j. </w:t>
            </w:r>
            <w:proofErr w:type="spellStart"/>
            <w:r w:rsidRPr="0011394D">
              <w:rPr>
                <w:rFonts w:ascii="Arial Narrow" w:hAnsi="Arial Narrow"/>
                <w:sz w:val="20"/>
                <w:szCs w:val="20"/>
              </w:rPr>
              <w:t>Dz.U</w:t>
            </w:r>
            <w:proofErr w:type="spellEnd"/>
            <w:r w:rsidRPr="0011394D">
              <w:rPr>
                <w:rFonts w:ascii="Arial Narrow" w:hAnsi="Arial Narrow"/>
                <w:sz w:val="20"/>
                <w:szCs w:val="20"/>
              </w:rPr>
              <w:t xml:space="preserve">. z 2005 r. Nr 108 poz.908 z </w:t>
            </w:r>
            <w:proofErr w:type="spellStart"/>
            <w:r w:rsidRPr="0011394D">
              <w:rPr>
                <w:rFonts w:ascii="Arial Narrow" w:hAnsi="Arial Narrow"/>
                <w:sz w:val="20"/>
                <w:szCs w:val="20"/>
              </w:rPr>
              <w:t>późn</w:t>
            </w:r>
            <w:proofErr w:type="spellEnd"/>
            <w:r w:rsidRPr="0011394D">
              <w:rPr>
                <w:rFonts w:ascii="Arial Narrow" w:hAnsi="Arial Narrow"/>
                <w:sz w:val="20"/>
                <w:szCs w:val="20"/>
              </w:rPr>
              <w:t>. zm.);</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sz w:val="20"/>
                <w:szCs w:val="20"/>
              </w:rPr>
              <w:t xml:space="preserve">Ustawa z dnia 21 marca 1985 r. </w:t>
            </w:r>
            <w:r w:rsidRPr="0011394D">
              <w:rPr>
                <w:rFonts w:ascii="Arial Narrow" w:hAnsi="Arial Narrow"/>
                <w:i/>
                <w:sz w:val="20"/>
                <w:szCs w:val="20"/>
              </w:rPr>
              <w:t>o drogach publicznych</w:t>
            </w:r>
            <w:r w:rsidRPr="0011394D">
              <w:rPr>
                <w:rFonts w:ascii="Arial Narrow" w:hAnsi="Arial Narrow"/>
                <w:sz w:val="20"/>
                <w:szCs w:val="20"/>
              </w:rPr>
              <w:t xml:space="preserve"> (</w:t>
            </w:r>
            <w:proofErr w:type="spellStart"/>
            <w:r w:rsidRPr="0011394D">
              <w:rPr>
                <w:rFonts w:ascii="Arial Narrow" w:hAnsi="Arial Narrow"/>
                <w:sz w:val="20"/>
                <w:szCs w:val="20"/>
              </w:rPr>
              <w:t>t.j</w:t>
            </w:r>
            <w:proofErr w:type="spellEnd"/>
            <w:r w:rsidRPr="0011394D">
              <w:rPr>
                <w:rFonts w:ascii="Arial Narrow" w:hAnsi="Arial Narrow"/>
                <w:sz w:val="20"/>
                <w:szCs w:val="20"/>
              </w:rPr>
              <w:t xml:space="preserve">. </w:t>
            </w:r>
            <w:proofErr w:type="spellStart"/>
            <w:r w:rsidRPr="0011394D">
              <w:rPr>
                <w:rFonts w:ascii="Arial Narrow" w:hAnsi="Arial Narrow"/>
                <w:sz w:val="20"/>
                <w:szCs w:val="20"/>
              </w:rPr>
              <w:t>Dz.U</w:t>
            </w:r>
            <w:proofErr w:type="spellEnd"/>
            <w:r w:rsidRPr="0011394D">
              <w:rPr>
                <w:rFonts w:ascii="Arial Narrow" w:hAnsi="Arial Narrow"/>
                <w:sz w:val="20"/>
                <w:szCs w:val="20"/>
              </w:rPr>
              <w:t xml:space="preserve">. z 2007 r. Nr 19 poz.115 z </w:t>
            </w:r>
            <w:proofErr w:type="spellStart"/>
            <w:r w:rsidRPr="0011394D">
              <w:rPr>
                <w:rFonts w:ascii="Arial Narrow" w:hAnsi="Arial Narrow"/>
                <w:sz w:val="20"/>
                <w:szCs w:val="20"/>
              </w:rPr>
              <w:t>późn</w:t>
            </w:r>
            <w:proofErr w:type="spellEnd"/>
            <w:r w:rsidRPr="0011394D">
              <w:rPr>
                <w:rFonts w:ascii="Arial Narrow" w:hAnsi="Arial Narrow"/>
                <w:sz w:val="20"/>
                <w:szCs w:val="20"/>
              </w:rPr>
              <w:t>. zm.);</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bCs/>
                <w:i/>
                <w:sz w:val="20"/>
                <w:szCs w:val="20"/>
              </w:rPr>
              <w:t>Ustawa o Policji</w:t>
            </w:r>
            <w:r w:rsidRPr="0011394D">
              <w:rPr>
                <w:rFonts w:ascii="Arial Narrow" w:hAnsi="Arial Narrow"/>
                <w:sz w:val="20"/>
                <w:szCs w:val="20"/>
              </w:rPr>
              <w:t xml:space="preserve"> z dnia 6 kwietnia 1990 roku,(Dz. U. 2007.43.277 z </w:t>
            </w:r>
            <w:proofErr w:type="spellStart"/>
            <w:r w:rsidRPr="0011394D">
              <w:rPr>
                <w:rFonts w:ascii="Arial Narrow" w:hAnsi="Arial Narrow"/>
                <w:sz w:val="20"/>
                <w:szCs w:val="20"/>
              </w:rPr>
              <w:t>późn</w:t>
            </w:r>
            <w:proofErr w:type="spellEnd"/>
            <w:r w:rsidRPr="0011394D">
              <w:rPr>
                <w:rFonts w:ascii="Arial Narrow" w:hAnsi="Arial Narrow"/>
                <w:sz w:val="20"/>
                <w:szCs w:val="20"/>
              </w:rPr>
              <w:t>. zm.);</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bCs/>
                <w:sz w:val="20"/>
                <w:szCs w:val="20"/>
              </w:rPr>
              <w:t xml:space="preserve">Wytyczne nr 3 Komendanta Głównego Policji  </w:t>
            </w:r>
            <w:r w:rsidRPr="0011394D">
              <w:rPr>
                <w:rFonts w:ascii="Arial Narrow" w:hAnsi="Arial Narrow"/>
                <w:sz w:val="20"/>
                <w:szCs w:val="20"/>
              </w:rPr>
              <w:t xml:space="preserve">z dnia 5 lipca 2007 r. </w:t>
            </w:r>
            <w:r w:rsidRPr="0011394D">
              <w:rPr>
                <w:rFonts w:ascii="Arial Narrow" w:hAnsi="Arial Narrow"/>
                <w:bCs/>
                <w:i/>
                <w:iCs/>
                <w:sz w:val="20"/>
                <w:szCs w:val="20"/>
              </w:rPr>
              <w:t>w sprawie postępowania policjantów na miejscu zdarzenia drogowego</w:t>
            </w:r>
            <w:r w:rsidRPr="0011394D">
              <w:rPr>
                <w:rFonts w:ascii="Arial Narrow" w:hAnsi="Arial Narrow"/>
                <w:sz w:val="20"/>
                <w:szCs w:val="20"/>
              </w:rPr>
              <w:t xml:space="preserve">,(Dz. Urz. KGP. 2007.17.133); </w:t>
            </w:r>
          </w:p>
          <w:p w:rsidR="003121E8" w:rsidRPr="0011394D" w:rsidRDefault="003121E8" w:rsidP="00305A81">
            <w:pPr>
              <w:numPr>
                <w:ilvl w:val="0"/>
                <w:numId w:val="10"/>
              </w:numPr>
              <w:ind w:left="394" w:hanging="284"/>
              <w:outlineLvl w:val="2"/>
              <w:rPr>
                <w:rFonts w:ascii="Arial Narrow" w:hAnsi="Arial Narrow"/>
                <w:sz w:val="20"/>
                <w:szCs w:val="20"/>
              </w:rPr>
            </w:pPr>
            <w:r w:rsidRPr="0011394D">
              <w:rPr>
                <w:rFonts w:ascii="Arial Narrow" w:hAnsi="Arial Narrow"/>
                <w:bCs/>
                <w:sz w:val="20"/>
                <w:szCs w:val="20"/>
              </w:rPr>
              <w:t xml:space="preserve">Zarządzenie nr 635 Komendanta Głównego Policji </w:t>
            </w:r>
            <w:r w:rsidRPr="0011394D">
              <w:rPr>
                <w:rFonts w:ascii="Arial Narrow" w:hAnsi="Arial Narrow"/>
                <w:sz w:val="20"/>
                <w:szCs w:val="20"/>
              </w:rPr>
              <w:t xml:space="preserve">z dnia 30 czerwca 2006 roku </w:t>
            </w:r>
            <w:r w:rsidRPr="0011394D">
              <w:rPr>
                <w:rFonts w:ascii="Arial Narrow" w:hAnsi="Arial Narrow"/>
                <w:bCs/>
                <w:i/>
                <w:iCs/>
                <w:sz w:val="20"/>
                <w:szCs w:val="20"/>
              </w:rPr>
              <w:t>w sprawie metod i form prowadzenia przez Policję statystyki zdarzeń drogowych.</w:t>
            </w:r>
            <w:r w:rsidRPr="0011394D">
              <w:rPr>
                <w:rFonts w:ascii="Arial Narrow" w:hAnsi="Arial Narrow"/>
                <w:sz w:val="20"/>
                <w:szCs w:val="20"/>
              </w:rPr>
              <w:t>(Dz. Urz. KGP. 2006.11.67);</w:t>
            </w:r>
          </w:p>
          <w:p w:rsidR="004D08A2" w:rsidRPr="0011394D" w:rsidRDefault="003121E8" w:rsidP="00305A81">
            <w:pPr>
              <w:numPr>
                <w:ilvl w:val="0"/>
                <w:numId w:val="6"/>
              </w:numPr>
              <w:ind w:left="394" w:hanging="284"/>
              <w:rPr>
                <w:rFonts w:ascii="Arial Narrow" w:hAnsi="Arial Narrow"/>
                <w:sz w:val="20"/>
                <w:szCs w:val="20"/>
              </w:rPr>
            </w:pPr>
            <w:r w:rsidRPr="0011394D">
              <w:rPr>
                <w:rFonts w:ascii="Arial Narrow" w:hAnsi="Arial Narrow"/>
                <w:sz w:val="20"/>
                <w:szCs w:val="20"/>
              </w:rPr>
              <w:t>Zarządzenie Nr 609 Komendanta Głównego Policji z dnia 26 czerwca 2007 r.</w:t>
            </w:r>
            <w:r w:rsidRPr="0011394D">
              <w:rPr>
                <w:rFonts w:ascii="Arial Narrow" w:hAnsi="Arial Narrow"/>
                <w:i/>
                <w:sz w:val="20"/>
                <w:szCs w:val="20"/>
              </w:rPr>
              <w:t xml:space="preserve"> w sprawie sposobu pełnienia służby na drogach przez policjantów</w:t>
            </w:r>
            <w:r w:rsidRPr="0011394D">
              <w:rPr>
                <w:rFonts w:ascii="Arial Narrow" w:hAnsi="Arial Narrow"/>
                <w:sz w:val="20"/>
                <w:szCs w:val="20"/>
              </w:rPr>
              <w:t>.</w:t>
            </w:r>
          </w:p>
        </w:tc>
      </w:tr>
      <w:tr w:rsidR="004D08A2" w:rsidRPr="0011394D" w:rsidTr="005328AC">
        <w:trPr>
          <w:trHeight w:val="288"/>
        </w:trPr>
        <w:tc>
          <w:tcPr>
            <w:tcW w:w="1686" w:type="dxa"/>
            <w:gridSpan w:val="2"/>
            <w:tcBorders>
              <w:top w:val="single" w:sz="4" w:space="0" w:color="auto"/>
              <w:left w:val="single" w:sz="4" w:space="0" w:color="auto"/>
              <w:bottom w:val="single" w:sz="4" w:space="0" w:color="auto"/>
              <w:right w:val="single" w:sz="4" w:space="0" w:color="auto"/>
            </w:tcBorders>
            <w:hideMark/>
          </w:tcPr>
          <w:p w:rsidR="004D08A2" w:rsidRPr="0011394D" w:rsidRDefault="004D08A2">
            <w:pPr>
              <w:rPr>
                <w:rFonts w:ascii="Arial Narrow" w:hAnsi="Arial Narrow"/>
                <w:b/>
                <w:color w:val="000000"/>
                <w:sz w:val="20"/>
                <w:szCs w:val="20"/>
              </w:rPr>
            </w:pPr>
            <w:r w:rsidRPr="0011394D">
              <w:rPr>
                <w:rFonts w:ascii="Arial Narrow" w:hAnsi="Arial Narrow"/>
                <w:b/>
                <w:color w:val="000000"/>
                <w:sz w:val="20"/>
                <w:szCs w:val="20"/>
              </w:rPr>
              <w:lastRenderedPageBreak/>
              <w:t>LITERATURA UZUPEŁNIAJĄCA</w:t>
            </w:r>
          </w:p>
        </w:tc>
        <w:tc>
          <w:tcPr>
            <w:tcW w:w="7598" w:type="dxa"/>
            <w:gridSpan w:val="8"/>
            <w:tcBorders>
              <w:top w:val="single" w:sz="4" w:space="0" w:color="auto"/>
              <w:left w:val="single" w:sz="4" w:space="0" w:color="auto"/>
              <w:bottom w:val="single" w:sz="4" w:space="0" w:color="auto"/>
              <w:right w:val="single" w:sz="4" w:space="0" w:color="auto"/>
            </w:tcBorders>
          </w:tcPr>
          <w:p w:rsidR="003121E8" w:rsidRPr="0011394D" w:rsidRDefault="004A31A6" w:rsidP="00305A81">
            <w:pPr>
              <w:widowControl w:val="0"/>
              <w:numPr>
                <w:ilvl w:val="0"/>
                <w:numId w:val="11"/>
              </w:numPr>
              <w:ind w:left="394" w:hanging="284"/>
              <w:rPr>
                <w:rFonts w:ascii="Arial Narrow" w:hAnsi="Arial Narrow"/>
                <w:color w:val="0D0D0D"/>
                <w:sz w:val="20"/>
                <w:szCs w:val="20"/>
              </w:rPr>
            </w:pPr>
            <w:hyperlink r:id="rId5" w:history="1">
              <w:r w:rsidR="003121E8" w:rsidRPr="0011394D">
                <w:rPr>
                  <w:rStyle w:val="Hipercze"/>
                  <w:rFonts w:ascii="Arial Narrow" w:hAnsi="Arial Narrow"/>
                  <w:color w:val="0D0D0D"/>
                  <w:sz w:val="20"/>
                  <w:szCs w:val="20"/>
                  <w:u w:val="none"/>
                </w:rPr>
                <w:t xml:space="preserve">Rozporządzenie Ministra Infrastruktury z dn. 3.07.2003 </w:t>
              </w:r>
              <w:r w:rsidR="003121E8" w:rsidRPr="0011394D">
                <w:rPr>
                  <w:rStyle w:val="Hipercze"/>
                  <w:rFonts w:ascii="Arial Narrow" w:hAnsi="Arial Narrow"/>
                  <w:i/>
                  <w:color w:val="0D0D0D"/>
                  <w:sz w:val="20"/>
                  <w:szCs w:val="20"/>
                  <w:u w:val="none"/>
                </w:rPr>
                <w:t xml:space="preserve">w sprawie szczegółowych warunków technicznych dla znaków i sygnałów drogowych oraz urządzeń bezpieczeństwa ruchu drogowego i warunków ich umieszczania na drogach </w:t>
              </w:r>
              <w:r w:rsidR="003121E8" w:rsidRPr="0011394D">
                <w:rPr>
                  <w:rStyle w:val="Hipercze"/>
                  <w:rFonts w:ascii="Arial Narrow" w:hAnsi="Arial Narrow"/>
                  <w:color w:val="0D0D0D"/>
                  <w:sz w:val="20"/>
                  <w:szCs w:val="20"/>
                  <w:u w:val="none"/>
                </w:rPr>
                <w:t>(Dz.U.03.220.2181)</w:t>
              </w:r>
            </w:hyperlink>
            <w:r w:rsidR="003121E8" w:rsidRPr="0011394D">
              <w:rPr>
                <w:rFonts w:ascii="Arial Narrow" w:hAnsi="Arial Narrow"/>
                <w:color w:val="0D0D0D"/>
                <w:sz w:val="20"/>
                <w:szCs w:val="20"/>
              </w:rPr>
              <w:t>;</w:t>
            </w:r>
          </w:p>
          <w:p w:rsidR="003121E8" w:rsidRPr="0011394D" w:rsidRDefault="003121E8" w:rsidP="00305A81">
            <w:pPr>
              <w:widowControl w:val="0"/>
              <w:numPr>
                <w:ilvl w:val="0"/>
                <w:numId w:val="11"/>
              </w:numPr>
              <w:ind w:left="394" w:hanging="284"/>
              <w:rPr>
                <w:rFonts w:ascii="Arial Narrow" w:hAnsi="Arial Narrow"/>
                <w:sz w:val="20"/>
                <w:szCs w:val="20"/>
              </w:rPr>
            </w:pPr>
            <w:r w:rsidRPr="0011394D">
              <w:rPr>
                <w:rFonts w:ascii="Arial Narrow" w:hAnsi="Arial Narrow"/>
                <w:sz w:val="20"/>
                <w:szCs w:val="20"/>
              </w:rPr>
              <w:t xml:space="preserve">Rozporządzenie </w:t>
            </w:r>
            <w:proofErr w:type="spellStart"/>
            <w:r w:rsidRPr="0011394D">
              <w:rPr>
                <w:rFonts w:ascii="Arial Narrow" w:hAnsi="Arial Narrow"/>
                <w:sz w:val="20"/>
                <w:szCs w:val="20"/>
              </w:rPr>
              <w:t>MTiGM</w:t>
            </w:r>
            <w:proofErr w:type="spellEnd"/>
            <w:r w:rsidRPr="0011394D">
              <w:rPr>
                <w:rFonts w:ascii="Arial Narrow" w:hAnsi="Arial Narrow"/>
                <w:sz w:val="20"/>
                <w:szCs w:val="20"/>
              </w:rPr>
              <w:t xml:space="preserve"> z dn. 2.03.1999 </w:t>
            </w:r>
            <w:r w:rsidRPr="0011394D">
              <w:rPr>
                <w:rFonts w:ascii="Arial Narrow" w:hAnsi="Arial Narrow"/>
                <w:i/>
                <w:sz w:val="20"/>
                <w:szCs w:val="20"/>
              </w:rPr>
              <w:t>w sprawie warunków technicznych, jakim powinny odpowiadać drogi publiczne i ich usytuowanie</w:t>
            </w:r>
            <w:r w:rsidRPr="0011394D">
              <w:rPr>
                <w:rFonts w:ascii="Arial Narrow" w:hAnsi="Arial Narrow"/>
                <w:sz w:val="20"/>
                <w:szCs w:val="20"/>
              </w:rPr>
              <w:t xml:space="preserve"> (Dz.U.99.43.430);</w:t>
            </w:r>
          </w:p>
          <w:p w:rsidR="003121E8" w:rsidRPr="0011394D" w:rsidRDefault="003121E8" w:rsidP="00305A81">
            <w:pPr>
              <w:numPr>
                <w:ilvl w:val="0"/>
                <w:numId w:val="11"/>
              </w:numPr>
              <w:autoSpaceDE w:val="0"/>
              <w:autoSpaceDN w:val="0"/>
              <w:adjustRightInd w:val="0"/>
              <w:ind w:left="394" w:hanging="284"/>
              <w:rPr>
                <w:rFonts w:ascii="Arial Narrow" w:hAnsi="Arial Narrow"/>
                <w:sz w:val="20"/>
                <w:szCs w:val="20"/>
              </w:rPr>
            </w:pPr>
            <w:r w:rsidRPr="0011394D">
              <w:rPr>
                <w:rFonts w:ascii="Arial Narrow" w:hAnsi="Arial Narrow"/>
                <w:sz w:val="20"/>
                <w:szCs w:val="20"/>
              </w:rPr>
              <w:t>R. A. Stefa</w:t>
            </w:r>
            <w:r w:rsidRPr="0011394D">
              <w:rPr>
                <w:rFonts w:ascii="Arial Narrow" w:eastAsia="TimesNewRoman" w:hAnsi="Arial Narrow" w:cs="TimesNewRoman"/>
                <w:sz w:val="20"/>
                <w:szCs w:val="20"/>
              </w:rPr>
              <w:t>ń</w:t>
            </w:r>
            <w:r w:rsidRPr="0011394D">
              <w:rPr>
                <w:rFonts w:ascii="Arial Narrow" w:hAnsi="Arial Narrow"/>
                <w:sz w:val="20"/>
                <w:szCs w:val="20"/>
              </w:rPr>
              <w:t xml:space="preserve">ski, </w:t>
            </w:r>
            <w:r w:rsidRPr="0011394D">
              <w:rPr>
                <w:rFonts w:ascii="Arial Narrow" w:hAnsi="Arial Narrow"/>
                <w:i/>
                <w:iCs/>
                <w:sz w:val="20"/>
                <w:szCs w:val="20"/>
              </w:rPr>
              <w:t>Prawo o ruchu drogowym. Komentarz</w:t>
            </w:r>
            <w:r w:rsidRPr="0011394D">
              <w:rPr>
                <w:rFonts w:ascii="Arial Narrow" w:hAnsi="Arial Narrow"/>
                <w:sz w:val="20"/>
                <w:szCs w:val="20"/>
              </w:rPr>
              <w:t>, Warszawa 2008;</w:t>
            </w:r>
          </w:p>
          <w:p w:rsidR="003A0132" w:rsidRPr="0011394D" w:rsidRDefault="003121E8" w:rsidP="00305A81">
            <w:pPr>
              <w:numPr>
                <w:ilvl w:val="0"/>
                <w:numId w:val="4"/>
              </w:numPr>
              <w:ind w:left="394" w:hanging="284"/>
              <w:rPr>
                <w:rFonts w:ascii="Arial Narrow" w:hAnsi="Arial Narrow"/>
                <w:sz w:val="20"/>
                <w:szCs w:val="20"/>
              </w:rPr>
            </w:pPr>
            <w:r w:rsidRPr="0011394D">
              <w:rPr>
                <w:rFonts w:ascii="Arial Narrow" w:hAnsi="Arial Narrow"/>
                <w:sz w:val="20"/>
                <w:szCs w:val="20"/>
              </w:rPr>
              <w:t>R.A. Stefa</w:t>
            </w:r>
            <w:r w:rsidRPr="0011394D">
              <w:rPr>
                <w:rFonts w:ascii="Arial Narrow" w:eastAsia="TimesNewRoman" w:hAnsi="Arial Narrow" w:cs="TimesNewRoman"/>
                <w:sz w:val="20"/>
                <w:szCs w:val="20"/>
              </w:rPr>
              <w:t>ń</w:t>
            </w:r>
            <w:r w:rsidRPr="0011394D">
              <w:rPr>
                <w:rFonts w:ascii="Arial Narrow" w:hAnsi="Arial Narrow"/>
                <w:sz w:val="20"/>
                <w:szCs w:val="20"/>
              </w:rPr>
              <w:t xml:space="preserve">ski, </w:t>
            </w:r>
            <w:r w:rsidRPr="0011394D">
              <w:rPr>
                <w:rFonts w:ascii="Arial Narrow" w:hAnsi="Arial Narrow"/>
                <w:i/>
                <w:iCs/>
                <w:sz w:val="20"/>
                <w:szCs w:val="20"/>
              </w:rPr>
              <w:t>Wykroczenie drogowe. Komentarz</w:t>
            </w:r>
            <w:r w:rsidRPr="0011394D">
              <w:rPr>
                <w:rFonts w:ascii="Arial Narrow" w:hAnsi="Arial Narrow"/>
                <w:sz w:val="20"/>
                <w:szCs w:val="20"/>
              </w:rPr>
              <w:t>, Warszawa 2005.</w:t>
            </w:r>
          </w:p>
        </w:tc>
      </w:tr>
      <w:tr w:rsidR="004D08A2" w:rsidRPr="0011394D" w:rsidTr="005328AC">
        <w:trPr>
          <w:trHeight w:val="288"/>
        </w:trPr>
        <w:tc>
          <w:tcPr>
            <w:tcW w:w="1686" w:type="dxa"/>
            <w:gridSpan w:val="2"/>
            <w:tcBorders>
              <w:top w:val="single" w:sz="4" w:space="0" w:color="auto"/>
              <w:left w:val="single" w:sz="4" w:space="0" w:color="auto"/>
              <w:bottom w:val="single" w:sz="4" w:space="0" w:color="auto"/>
              <w:right w:val="single" w:sz="4" w:space="0" w:color="auto"/>
            </w:tcBorders>
          </w:tcPr>
          <w:p w:rsidR="004D08A2" w:rsidRPr="0011394D" w:rsidRDefault="004D08A2">
            <w:pPr>
              <w:pStyle w:val="Nagwek3"/>
              <w:rPr>
                <w:rFonts w:eastAsiaTheme="minorEastAsia" w:cstheme="minorBidi"/>
                <w:color w:val="000000"/>
                <w:sz w:val="20"/>
                <w:szCs w:val="20"/>
              </w:rPr>
            </w:pPr>
            <w:r w:rsidRPr="0011394D">
              <w:rPr>
                <w:rFonts w:eastAsiaTheme="minorEastAsia" w:cstheme="minorBidi"/>
                <w:color w:val="000000"/>
                <w:sz w:val="20"/>
                <w:szCs w:val="20"/>
              </w:rPr>
              <w:t>METODY NAUCZANIA</w:t>
            </w:r>
          </w:p>
          <w:p w:rsidR="004D08A2" w:rsidRPr="0011394D" w:rsidRDefault="004D08A2">
            <w:pPr>
              <w:rPr>
                <w:rFonts w:ascii="Arial Narrow" w:hAnsi="Arial Narrow"/>
                <w:color w:val="000000"/>
                <w:sz w:val="20"/>
                <w:szCs w:val="20"/>
              </w:rPr>
            </w:pPr>
          </w:p>
        </w:tc>
        <w:tc>
          <w:tcPr>
            <w:tcW w:w="7598" w:type="dxa"/>
            <w:gridSpan w:val="8"/>
            <w:tcBorders>
              <w:top w:val="single" w:sz="4" w:space="0" w:color="auto"/>
              <w:left w:val="single" w:sz="4" w:space="0" w:color="auto"/>
              <w:bottom w:val="single" w:sz="4" w:space="0" w:color="auto"/>
              <w:right w:val="single" w:sz="4" w:space="0" w:color="auto"/>
            </w:tcBorders>
          </w:tcPr>
          <w:p w:rsidR="00C824F5" w:rsidRPr="0011394D" w:rsidRDefault="00C824F5" w:rsidP="00305A81">
            <w:pPr>
              <w:numPr>
                <w:ilvl w:val="0"/>
                <w:numId w:val="3"/>
              </w:numPr>
              <w:autoSpaceDE w:val="0"/>
              <w:autoSpaceDN w:val="0"/>
              <w:adjustRightInd w:val="0"/>
              <w:ind w:left="392" w:hanging="284"/>
              <w:jc w:val="both"/>
              <w:textAlignment w:val="center"/>
              <w:rPr>
                <w:rFonts w:ascii="Arial Narrow" w:hAnsi="Arial Narrow"/>
                <w:color w:val="000000"/>
                <w:sz w:val="20"/>
                <w:szCs w:val="20"/>
              </w:rPr>
            </w:pPr>
            <w:r w:rsidRPr="0011394D">
              <w:rPr>
                <w:rFonts w:ascii="Arial Narrow" w:hAnsi="Arial Narrow"/>
                <w:color w:val="000000"/>
                <w:sz w:val="20"/>
                <w:szCs w:val="20"/>
              </w:rPr>
              <w:t xml:space="preserve">wykład; </w:t>
            </w:r>
          </w:p>
          <w:p w:rsidR="004D08A2" w:rsidRPr="0011394D" w:rsidRDefault="004D08A2" w:rsidP="00D947EE">
            <w:pPr>
              <w:autoSpaceDE w:val="0"/>
              <w:autoSpaceDN w:val="0"/>
              <w:adjustRightInd w:val="0"/>
              <w:ind w:left="392"/>
              <w:jc w:val="both"/>
              <w:textAlignment w:val="center"/>
              <w:rPr>
                <w:rFonts w:ascii="Arial Narrow" w:hAnsi="Arial Narrow"/>
                <w:sz w:val="20"/>
                <w:szCs w:val="20"/>
              </w:rPr>
            </w:pPr>
          </w:p>
        </w:tc>
      </w:tr>
      <w:tr w:rsidR="004D08A2" w:rsidRPr="0011394D" w:rsidTr="005328AC">
        <w:trPr>
          <w:trHeight w:val="288"/>
        </w:trPr>
        <w:tc>
          <w:tcPr>
            <w:tcW w:w="1686" w:type="dxa"/>
            <w:gridSpan w:val="2"/>
            <w:tcBorders>
              <w:top w:val="single" w:sz="4" w:space="0" w:color="auto"/>
              <w:left w:val="single" w:sz="4" w:space="0" w:color="auto"/>
              <w:bottom w:val="single" w:sz="4" w:space="0" w:color="auto"/>
              <w:right w:val="single" w:sz="4" w:space="0" w:color="auto"/>
            </w:tcBorders>
            <w:hideMark/>
          </w:tcPr>
          <w:p w:rsidR="004D08A2" w:rsidRPr="0011394D" w:rsidRDefault="004D08A2">
            <w:pPr>
              <w:rPr>
                <w:rFonts w:ascii="Arial Narrow" w:hAnsi="Arial Narrow"/>
                <w:b/>
                <w:color w:val="000000"/>
                <w:sz w:val="20"/>
                <w:szCs w:val="20"/>
              </w:rPr>
            </w:pPr>
            <w:r w:rsidRPr="0011394D">
              <w:rPr>
                <w:rFonts w:ascii="Arial Narrow" w:hAnsi="Arial Narrow"/>
                <w:b/>
                <w:color w:val="000000"/>
                <w:sz w:val="20"/>
                <w:szCs w:val="20"/>
              </w:rPr>
              <w:t>POMOCE NAUKOWE</w:t>
            </w:r>
          </w:p>
        </w:tc>
        <w:tc>
          <w:tcPr>
            <w:tcW w:w="7598" w:type="dxa"/>
            <w:gridSpan w:val="8"/>
            <w:tcBorders>
              <w:top w:val="single" w:sz="4" w:space="0" w:color="auto"/>
              <w:left w:val="single" w:sz="4" w:space="0" w:color="auto"/>
              <w:bottom w:val="single" w:sz="4" w:space="0" w:color="auto"/>
              <w:right w:val="single" w:sz="4" w:space="0" w:color="auto"/>
            </w:tcBorders>
          </w:tcPr>
          <w:p w:rsidR="00EA2549" w:rsidRPr="0011394D" w:rsidRDefault="00EA2549" w:rsidP="00305A81">
            <w:pPr>
              <w:numPr>
                <w:ilvl w:val="0"/>
                <w:numId w:val="3"/>
              </w:numPr>
              <w:autoSpaceDE w:val="0"/>
              <w:autoSpaceDN w:val="0"/>
              <w:adjustRightInd w:val="0"/>
              <w:ind w:left="392" w:hanging="284"/>
              <w:jc w:val="both"/>
              <w:textAlignment w:val="center"/>
              <w:rPr>
                <w:rFonts w:ascii="Arial Narrow" w:hAnsi="Arial Narrow"/>
                <w:sz w:val="20"/>
                <w:szCs w:val="20"/>
              </w:rPr>
            </w:pPr>
            <w:r w:rsidRPr="0011394D">
              <w:rPr>
                <w:rFonts w:ascii="Arial Narrow" w:hAnsi="Arial Narrow"/>
                <w:color w:val="000000"/>
                <w:sz w:val="20"/>
                <w:szCs w:val="20"/>
              </w:rPr>
              <w:t xml:space="preserve">prezentacja multimedialna, </w:t>
            </w:r>
          </w:p>
          <w:p w:rsidR="004D08A2" w:rsidRPr="0011394D" w:rsidRDefault="00EA2549" w:rsidP="00305A81">
            <w:pPr>
              <w:numPr>
                <w:ilvl w:val="0"/>
                <w:numId w:val="3"/>
              </w:numPr>
              <w:autoSpaceDE w:val="0"/>
              <w:autoSpaceDN w:val="0"/>
              <w:adjustRightInd w:val="0"/>
              <w:ind w:left="392" w:hanging="284"/>
              <w:jc w:val="both"/>
              <w:textAlignment w:val="center"/>
              <w:rPr>
                <w:rFonts w:ascii="Arial Narrow" w:hAnsi="Arial Narrow"/>
                <w:sz w:val="20"/>
                <w:szCs w:val="20"/>
              </w:rPr>
            </w:pPr>
            <w:r w:rsidRPr="0011394D">
              <w:rPr>
                <w:rFonts w:ascii="Arial Narrow" w:hAnsi="Arial Narrow"/>
                <w:color w:val="000000"/>
                <w:sz w:val="20"/>
                <w:szCs w:val="20"/>
              </w:rPr>
              <w:t>teksty źródłowe,</w:t>
            </w:r>
          </w:p>
        </w:tc>
      </w:tr>
      <w:tr w:rsidR="004D08A2" w:rsidRPr="0011394D" w:rsidTr="005328AC">
        <w:trPr>
          <w:trHeight w:val="288"/>
        </w:trPr>
        <w:tc>
          <w:tcPr>
            <w:tcW w:w="1686" w:type="dxa"/>
            <w:gridSpan w:val="2"/>
            <w:tcBorders>
              <w:top w:val="single" w:sz="4" w:space="0" w:color="auto"/>
              <w:left w:val="single" w:sz="4" w:space="0" w:color="auto"/>
              <w:bottom w:val="single" w:sz="4" w:space="0" w:color="auto"/>
              <w:right w:val="single" w:sz="4" w:space="0" w:color="auto"/>
            </w:tcBorders>
            <w:hideMark/>
          </w:tcPr>
          <w:p w:rsidR="004D08A2" w:rsidRPr="0011394D" w:rsidRDefault="004D08A2">
            <w:pPr>
              <w:rPr>
                <w:rFonts w:ascii="Arial Narrow" w:hAnsi="Arial Narrow"/>
                <w:b/>
                <w:color w:val="000000"/>
                <w:sz w:val="20"/>
                <w:szCs w:val="20"/>
              </w:rPr>
            </w:pPr>
            <w:r w:rsidRPr="0011394D">
              <w:rPr>
                <w:rFonts w:ascii="Arial Narrow" w:hAnsi="Arial Narrow"/>
                <w:b/>
                <w:color w:val="000000"/>
                <w:sz w:val="20"/>
                <w:szCs w:val="20"/>
              </w:rPr>
              <w:t>PROJEKT</w:t>
            </w:r>
          </w:p>
          <w:p w:rsidR="004D08A2" w:rsidRPr="0011394D" w:rsidRDefault="004D08A2">
            <w:pPr>
              <w:rPr>
                <w:rFonts w:ascii="Arial Narrow" w:hAnsi="Arial Narrow"/>
                <w:b/>
                <w:color w:val="000000"/>
                <w:sz w:val="20"/>
                <w:szCs w:val="20"/>
              </w:rPr>
            </w:pPr>
            <w:r w:rsidRPr="0011394D">
              <w:rPr>
                <w:rFonts w:ascii="Arial Narrow" w:hAnsi="Arial Narrow"/>
                <w:b/>
                <w:color w:val="000000"/>
                <w:sz w:val="20"/>
                <w:szCs w:val="20"/>
              </w:rPr>
              <w:t>(o ile jest realizowany w ramach modułu zajęć)</w:t>
            </w:r>
          </w:p>
        </w:tc>
        <w:tc>
          <w:tcPr>
            <w:tcW w:w="7598" w:type="dxa"/>
            <w:gridSpan w:val="8"/>
            <w:tcBorders>
              <w:top w:val="single" w:sz="4" w:space="0" w:color="auto"/>
              <w:left w:val="single" w:sz="4" w:space="0" w:color="auto"/>
              <w:bottom w:val="single" w:sz="4" w:space="0" w:color="auto"/>
              <w:right w:val="single" w:sz="4" w:space="0" w:color="auto"/>
            </w:tcBorders>
          </w:tcPr>
          <w:p w:rsidR="004D08A2" w:rsidRPr="0011394D" w:rsidRDefault="00380BDC" w:rsidP="007C1466">
            <w:pPr>
              <w:numPr>
                <w:ilvl w:val="0"/>
                <w:numId w:val="3"/>
              </w:numPr>
              <w:autoSpaceDE w:val="0"/>
              <w:autoSpaceDN w:val="0"/>
              <w:adjustRightInd w:val="0"/>
              <w:ind w:left="392" w:hanging="284"/>
              <w:jc w:val="both"/>
              <w:textAlignment w:val="center"/>
              <w:rPr>
                <w:rFonts w:ascii="Arial Narrow" w:hAnsi="Arial Narrow"/>
                <w:color w:val="000000"/>
                <w:sz w:val="20"/>
                <w:szCs w:val="20"/>
              </w:rPr>
            </w:pPr>
            <w:r w:rsidRPr="0011394D">
              <w:rPr>
                <w:rFonts w:ascii="Arial Narrow" w:hAnsi="Arial Narrow"/>
                <w:color w:val="000000"/>
                <w:sz w:val="20"/>
                <w:szCs w:val="20"/>
              </w:rPr>
              <w:t>nie dotyczy;</w:t>
            </w:r>
          </w:p>
        </w:tc>
      </w:tr>
      <w:tr w:rsidR="00380BDC" w:rsidRPr="0011394D" w:rsidTr="005328AC">
        <w:trPr>
          <w:trHeight w:val="288"/>
        </w:trPr>
        <w:tc>
          <w:tcPr>
            <w:tcW w:w="1686" w:type="dxa"/>
            <w:gridSpan w:val="2"/>
            <w:tcBorders>
              <w:top w:val="single" w:sz="4" w:space="0" w:color="auto"/>
              <w:left w:val="single" w:sz="4" w:space="0" w:color="auto"/>
              <w:bottom w:val="single" w:sz="4" w:space="0" w:color="auto"/>
              <w:right w:val="single" w:sz="4" w:space="0" w:color="auto"/>
            </w:tcBorders>
          </w:tcPr>
          <w:p w:rsidR="00380BDC" w:rsidRPr="0011394D" w:rsidRDefault="00380BDC" w:rsidP="00D947EE">
            <w:pPr>
              <w:rPr>
                <w:rFonts w:ascii="Arial Narrow" w:hAnsi="Arial Narrow"/>
                <w:b/>
                <w:color w:val="000000"/>
                <w:sz w:val="20"/>
                <w:szCs w:val="20"/>
              </w:rPr>
            </w:pPr>
            <w:r w:rsidRPr="0011394D">
              <w:rPr>
                <w:rFonts w:ascii="Arial Narrow" w:hAnsi="Arial Narrow"/>
                <w:b/>
                <w:color w:val="000000"/>
                <w:sz w:val="20"/>
                <w:szCs w:val="20"/>
              </w:rPr>
              <w:t>SPOSÓB ZALICZENIA</w:t>
            </w:r>
          </w:p>
        </w:tc>
        <w:tc>
          <w:tcPr>
            <w:tcW w:w="7598" w:type="dxa"/>
            <w:gridSpan w:val="8"/>
            <w:tcBorders>
              <w:top w:val="single" w:sz="4" w:space="0" w:color="auto"/>
              <w:left w:val="single" w:sz="4" w:space="0" w:color="auto"/>
              <w:bottom w:val="single" w:sz="4" w:space="0" w:color="auto"/>
              <w:right w:val="single" w:sz="4" w:space="0" w:color="auto"/>
            </w:tcBorders>
            <w:hideMark/>
          </w:tcPr>
          <w:p w:rsidR="00380BDC" w:rsidRPr="0011394D" w:rsidRDefault="00380BDC" w:rsidP="00380BDC">
            <w:pPr>
              <w:numPr>
                <w:ilvl w:val="0"/>
                <w:numId w:val="3"/>
              </w:numPr>
              <w:autoSpaceDE w:val="0"/>
              <w:autoSpaceDN w:val="0"/>
              <w:adjustRightInd w:val="0"/>
              <w:ind w:left="392" w:hanging="284"/>
              <w:jc w:val="both"/>
              <w:textAlignment w:val="center"/>
              <w:rPr>
                <w:rFonts w:ascii="Arial Narrow" w:hAnsi="Arial Narrow"/>
                <w:color w:val="000000"/>
                <w:sz w:val="20"/>
                <w:szCs w:val="20"/>
              </w:rPr>
            </w:pPr>
            <w:r w:rsidRPr="0011394D">
              <w:rPr>
                <w:rFonts w:ascii="Arial Narrow" w:hAnsi="Arial Narrow"/>
                <w:color w:val="000000"/>
                <w:sz w:val="20"/>
                <w:szCs w:val="20"/>
              </w:rPr>
              <w:t>wykład – zaliczenie z oceną (test);</w:t>
            </w:r>
          </w:p>
          <w:p w:rsidR="00380BDC" w:rsidRPr="0011394D" w:rsidRDefault="00380BDC" w:rsidP="00D947EE">
            <w:pPr>
              <w:autoSpaceDE w:val="0"/>
              <w:autoSpaceDN w:val="0"/>
              <w:adjustRightInd w:val="0"/>
              <w:ind w:left="108"/>
              <w:jc w:val="both"/>
              <w:textAlignment w:val="center"/>
              <w:rPr>
                <w:rFonts w:ascii="Arial Narrow" w:hAnsi="Arial Narrow"/>
                <w:color w:val="000000"/>
                <w:sz w:val="20"/>
                <w:szCs w:val="20"/>
              </w:rPr>
            </w:pPr>
          </w:p>
        </w:tc>
      </w:tr>
      <w:tr w:rsidR="00380BDC" w:rsidRPr="0011394D" w:rsidTr="005328AC">
        <w:trPr>
          <w:trHeight w:val="288"/>
        </w:trPr>
        <w:tc>
          <w:tcPr>
            <w:tcW w:w="1686" w:type="dxa"/>
            <w:gridSpan w:val="2"/>
            <w:tcBorders>
              <w:top w:val="single" w:sz="4" w:space="0" w:color="auto"/>
              <w:left w:val="single" w:sz="4" w:space="0" w:color="auto"/>
              <w:bottom w:val="single" w:sz="4" w:space="0" w:color="auto"/>
              <w:right w:val="single" w:sz="4" w:space="0" w:color="auto"/>
            </w:tcBorders>
            <w:hideMark/>
          </w:tcPr>
          <w:p w:rsidR="00380BDC" w:rsidRPr="0011394D" w:rsidRDefault="00380BDC">
            <w:pPr>
              <w:rPr>
                <w:rFonts w:ascii="Arial Narrow" w:hAnsi="Arial Narrow"/>
                <w:b/>
                <w:color w:val="000000"/>
                <w:sz w:val="20"/>
                <w:szCs w:val="20"/>
              </w:rPr>
            </w:pPr>
            <w:r w:rsidRPr="0011394D">
              <w:rPr>
                <w:rFonts w:ascii="Arial Narrow" w:hAnsi="Arial Narrow"/>
                <w:b/>
                <w:color w:val="000000"/>
                <w:sz w:val="20"/>
                <w:szCs w:val="20"/>
              </w:rPr>
              <w:t xml:space="preserve">FORMA </w:t>
            </w:r>
            <w:r w:rsidR="008266CB">
              <w:rPr>
                <w:rFonts w:ascii="Arial Narrow" w:hAnsi="Arial Narrow"/>
                <w:b/>
                <w:color w:val="000000"/>
                <w:sz w:val="20"/>
                <w:szCs w:val="20"/>
              </w:rPr>
              <w:t xml:space="preserve">I WARUNKI </w:t>
            </w:r>
            <w:r w:rsidRPr="0011394D">
              <w:rPr>
                <w:rFonts w:ascii="Arial Narrow" w:hAnsi="Arial Narrow"/>
                <w:b/>
                <w:color w:val="000000"/>
                <w:sz w:val="20"/>
                <w:szCs w:val="20"/>
              </w:rPr>
              <w:t>ZALICZENIA</w:t>
            </w:r>
          </w:p>
        </w:tc>
        <w:tc>
          <w:tcPr>
            <w:tcW w:w="7598" w:type="dxa"/>
            <w:gridSpan w:val="8"/>
            <w:tcBorders>
              <w:top w:val="single" w:sz="4" w:space="0" w:color="auto"/>
              <w:left w:val="single" w:sz="4" w:space="0" w:color="auto"/>
              <w:bottom w:val="single" w:sz="4" w:space="0" w:color="auto"/>
              <w:right w:val="single" w:sz="4" w:space="0" w:color="auto"/>
            </w:tcBorders>
          </w:tcPr>
          <w:p w:rsidR="00380BDC" w:rsidRPr="0011394D" w:rsidRDefault="008B15FF" w:rsidP="00380BDC">
            <w:pPr>
              <w:numPr>
                <w:ilvl w:val="0"/>
                <w:numId w:val="3"/>
              </w:numPr>
              <w:autoSpaceDE w:val="0"/>
              <w:autoSpaceDN w:val="0"/>
              <w:adjustRightInd w:val="0"/>
              <w:ind w:left="392" w:hanging="284"/>
              <w:jc w:val="both"/>
              <w:textAlignment w:val="center"/>
              <w:rPr>
                <w:rFonts w:ascii="Arial Narrow" w:hAnsi="Arial Narrow"/>
                <w:color w:val="000000"/>
                <w:sz w:val="20"/>
                <w:szCs w:val="20"/>
              </w:rPr>
            </w:pPr>
            <w:r>
              <w:rPr>
                <w:rFonts w:ascii="Arial Narrow" w:hAnsi="Arial Narrow"/>
                <w:color w:val="000000"/>
                <w:sz w:val="20"/>
                <w:szCs w:val="20"/>
              </w:rPr>
              <w:t>W</w:t>
            </w:r>
            <w:r w:rsidR="00380BDC" w:rsidRPr="0011394D">
              <w:rPr>
                <w:rFonts w:ascii="Arial Narrow" w:hAnsi="Arial Narrow"/>
                <w:color w:val="000000"/>
                <w:sz w:val="20"/>
                <w:szCs w:val="20"/>
              </w:rPr>
              <w:t>ykład – zaliczenie z oceną – test pisemny z pytaniami (zadaniami) otwartymi;</w:t>
            </w:r>
          </w:p>
          <w:p w:rsidR="008266CB" w:rsidRPr="0011394D" w:rsidRDefault="008266CB" w:rsidP="00380BDC">
            <w:pPr>
              <w:numPr>
                <w:ilvl w:val="0"/>
                <w:numId w:val="3"/>
              </w:numPr>
              <w:autoSpaceDE w:val="0"/>
              <w:autoSpaceDN w:val="0"/>
              <w:adjustRightInd w:val="0"/>
              <w:ind w:left="392" w:hanging="284"/>
              <w:jc w:val="both"/>
              <w:textAlignment w:val="center"/>
              <w:rPr>
                <w:rFonts w:ascii="Arial Narrow" w:hAnsi="Arial Narrow"/>
                <w:color w:val="000000"/>
                <w:sz w:val="20"/>
                <w:szCs w:val="20"/>
              </w:rPr>
            </w:pPr>
            <w:r w:rsidRPr="00B36C88">
              <w:rPr>
                <w:rFonts w:ascii="Arial Narrow" w:hAnsi="Arial Narrow"/>
                <w:sz w:val="20"/>
                <w:szCs w:val="20"/>
              </w:rPr>
              <w:t>Warunkiem uzyskania zaliczenia jest zdobycie pozytywnej oceny ze wszystkich form zaliczenia przewidzianych w programie zajęć z uwzględnieniem kryteriów ilościowych oceniania określonych w Ramowym Systemie Ocen Studentów w Wyższej Szkole Biznesu w Dąbrowie Górniczej.</w:t>
            </w:r>
          </w:p>
        </w:tc>
      </w:tr>
    </w:tbl>
    <w:p w:rsidR="004D08A2" w:rsidRDefault="004D08A2" w:rsidP="004D08A2">
      <w:pPr>
        <w:rPr>
          <w:rFonts w:ascii="Arial Narrow" w:hAnsi="Arial Narrow"/>
          <w:sz w:val="20"/>
        </w:rPr>
      </w:pPr>
    </w:p>
    <w:p w:rsidR="002E1E0B" w:rsidRPr="0011394D" w:rsidRDefault="002E1E0B">
      <w:pPr>
        <w:rPr>
          <w:rFonts w:ascii="Arial Narrow" w:hAnsi="Arial Narrow"/>
          <w:color w:val="000000"/>
          <w:sz w:val="20"/>
        </w:rPr>
      </w:pPr>
    </w:p>
    <w:sectPr w:rsidR="002E1E0B" w:rsidRPr="0011394D" w:rsidSect="001139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C29"/>
    <w:multiLevelType w:val="hybridMultilevel"/>
    <w:tmpl w:val="10E46086"/>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4E4EDD"/>
    <w:multiLevelType w:val="hybridMultilevel"/>
    <w:tmpl w:val="70585AB4"/>
    <w:lvl w:ilvl="0" w:tplc="7FA68E7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A5062"/>
    <w:multiLevelType w:val="hybridMultilevel"/>
    <w:tmpl w:val="F266D410"/>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E2734D"/>
    <w:multiLevelType w:val="hybridMultilevel"/>
    <w:tmpl w:val="2B0A7F44"/>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210D03"/>
    <w:multiLevelType w:val="hybridMultilevel"/>
    <w:tmpl w:val="9D6CE21E"/>
    <w:lvl w:ilvl="0" w:tplc="FA401A1C">
      <w:start w:val="1"/>
      <w:numFmt w:val="bullet"/>
      <w:lvlText w:val=""/>
      <w:lvlJc w:val="left"/>
      <w:pPr>
        <w:ind w:left="720" w:hanging="360"/>
      </w:pPr>
      <w:rPr>
        <w:rFonts w:ascii="Symbol" w:hAnsi="Symbol" w:hint="default"/>
        <w:color w:val="auto"/>
      </w:rPr>
    </w:lvl>
    <w:lvl w:ilvl="1" w:tplc="042420FE" w:tentative="1">
      <w:start w:val="1"/>
      <w:numFmt w:val="bullet"/>
      <w:lvlText w:val="o"/>
      <w:lvlJc w:val="left"/>
      <w:pPr>
        <w:ind w:left="1440" w:hanging="360"/>
      </w:pPr>
      <w:rPr>
        <w:rFonts w:ascii="Courier New" w:hAnsi="Courier New" w:cs="Courier New" w:hint="default"/>
      </w:rPr>
    </w:lvl>
    <w:lvl w:ilvl="2" w:tplc="14A6A190" w:tentative="1">
      <w:start w:val="1"/>
      <w:numFmt w:val="bullet"/>
      <w:lvlText w:val=""/>
      <w:lvlJc w:val="left"/>
      <w:pPr>
        <w:ind w:left="2160" w:hanging="360"/>
      </w:pPr>
      <w:rPr>
        <w:rFonts w:ascii="Wingdings" w:hAnsi="Wingdings" w:hint="default"/>
      </w:rPr>
    </w:lvl>
    <w:lvl w:ilvl="3" w:tplc="8362C1A0" w:tentative="1">
      <w:start w:val="1"/>
      <w:numFmt w:val="bullet"/>
      <w:lvlText w:val=""/>
      <w:lvlJc w:val="left"/>
      <w:pPr>
        <w:ind w:left="2880" w:hanging="360"/>
      </w:pPr>
      <w:rPr>
        <w:rFonts w:ascii="Symbol" w:hAnsi="Symbol" w:hint="default"/>
      </w:rPr>
    </w:lvl>
    <w:lvl w:ilvl="4" w:tplc="95E61B2A" w:tentative="1">
      <w:start w:val="1"/>
      <w:numFmt w:val="bullet"/>
      <w:lvlText w:val="o"/>
      <w:lvlJc w:val="left"/>
      <w:pPr>
        <w:ind w:left="3600" w:hanging="360"/>
      </w:pPr>
      <w:rPr>
        <w:rFonts w:ascii="Courier New" w:hAnsi="Courier New" w:cs="Courier New" w:hint="default"/>
      </w:rPr>
    </w:lvl>
    <w:lvl w:ilvl="5" w:tplc="A18ADD16" w:tentative="1">
      <w:start w:val="1"/>
      <w:numFmt w:val="bullet"/>
      <w:lvlText w:val=""/>
      <w:lvlJc w:val="left"/>
      <w:pPr>
        <w:ind w:left="4320" w:hanging="360"/>
      </w:pPr>
      <w:rPr>
        <w:rFonts w:ascii="Wingdings" w:hAnsi="Wingdings" w:hint="default"/>
      </w:rPr>
    </w:lvl>
    <w:lvl w:ilvl="6" w:tplc="221E44D0" w:tentative="1">
      <w:start w:val="1"/>
      <w:numFmt w:val="bullet"/>
      <w:lvlText w:val=""/>
      <w:lvlJc w:val="left"/>
      <w:pPr>
        <w:ind w:left="5040" w:hanging="360"/>
      </w:pPr>
      <w:rPr>
        <w:rFonts w:ascii="Symbol" w:hAnsi="Symbol" w:hint="default"/>
      </w:rPr>
    </w:lvl>
    <w:lvl w:ilvl="7" w:tplc="358A37A6" w:tentative="1">
      <w:start w:val="1"/>
      <w:numFmt w:val="bullet"/>
      <w:lvlText w:val="o"/>
      <w:lvlJc w:val="left"/>
      <w:pPr>
        <w:ind w:left="5760" w:hanging="360"/>
      </w:pPr>
      <w:rPr>
        <w:rFonts w:ascii="Courier New" w:hAnsi="Courier New" w:cs="Courier New" w:hint="default"/>
      </w:rPr>
    </w:lvl>
    <w:lvl w:ilvl="8" w:tplc="4BEAC948" w:tentative="1">
      <w:start w:val="1"/>
      <w:numFmt w:val="bullet"/>
      <w:lvlText w:val=""/>
      <w:lvlJc w:val="left"/>
      <w:pPr>
        <w:ind w:left="6480" w:hanging="360"/>
      </w:pPr>
      <w:rPr>
        <w:rFonts w:ascii="Wingdings" w:hAnsi="Wingdings" w:hint="default"/>
      </w:rPr>
    </w:lvl>
  </w:abstractNum>
  <w:abstractNum w:abstractNumId="5">
    <w:nsid w:val="3BB36F5A"/>
    <w:multiLevelType w:val="hybridMultilevel"/>
    <w:tmpl w:val="509A8AF0"/>
    <w:lvl w:ilvl="0" w:tplc="BD2252E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12746C0"/>
    <w:multiLevelType w:val="hybridMultilevel"/>
    <w:tmpl w:val="D3C0291C"/>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133285"/>
    <w:multiLevelType w:val="hybridMultilevel"/>
    <w:tmpl w:val="9B381E50"/>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B90246"/>
    <w:multiLevelType w:val="hybridMultilevel"/>
    <w:tmpl w:val="DA243FC0"/>
    <w:lvl w:ilvl="0" w:tplc="7FA68E7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887C1E"/>
    <w:multiLevelType w:val="hybridMultilevel"/>
    <w:tmpl w:val="9BD4AF28"/>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50412B"/>
    <w:multiLevelType w:val="hybridMultilevel"/>
    <w:tmpl w:val="8A708B0C"/>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40068C1"/>
    <w:multiLevelType w:val="hybridMultilevel"/>
    <w:tmpl w:val="168083E0"/>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C82682B"/>
    <w:multiLevelType w:val="hybridMultilevel"/>
    <w:tmpl w:val="EC761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1"/>
  </w:num>
  <w:num w:numId="5">
    <w:abstractNumId w:val="8"/>
  </w:num>
  <w:num w:numId="6">
    <w:abstractNumId w:val="1"/>
  </w:num>
  <w:num w:numId="7">
    <w:abstractNumId w:val="6"/>
  </w:num>
  <w:num w:numId="8">
    <w:abstractNumId w:val="0"/>
  </w:num>
  <w:num w:numId="9">
    <w:abstractNumId w:val="5"/>
  </w:num>
  <w:num w:numId="10">
    <w:abstractNumId w:val="9"/>
  </w:num>
  <w:num w:numId="11">
    <w:abstractNumId w:val="3"/>
  </w:num>
  <w:num w:numId="12">
    <w:abstractNumId w:val="7"/>
  </w:num>
  <w:num w:numId="13">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08A2"/>
    <w:rsid w:val="00022B1A"/>
    <w:rsid w:val="00035A7A"/>
    <w:rsid w:val="00050749"/>
    <w:rsid w:val="00062301"/>
    <w:rsid w:val="000762A3"/>
    <w:rsid w:val="0009146E"/>
    <w:rsid w:val="00091A54"/>
    <w:rsid w:val="000A2737"/>
    <w:rsid w:val="000A797C"/>
    <w:rsid w:val="00103CBA"/>
    <w:rsid w:val="00107EF7"/>
    <w:rsid w:val="0011394D"/>
    <w:rsid w:val="00144926"/>
    <w:rsid w:val="001658DE"/>
    <w:rsid w:val="00171E50"/>
    <w:rsid w:val="0019627B"/>
    <w:rsid w:val="001B20EF"/>
    <w:rsid w:val="001F42EA"/>
    <w:rsid w:val="0024004D"/>
    <w:rsid w:val="00293683"/>
    <w:rsid w:val="00295C51"/>
    <w:rsid w:val="002A5B5F"/>
    <w:rsid w:val="002D1D5C"/>
    <w:rsid w:val="002E1E0B"/>
    <w:rsid w:val="002E5BC9"/>
    <w:rsid w:val="00305A81"/>
    <w:rsid w:val="003121E8"/>
    <w:rsid w:val="0033436B"/>
    <w:rsid w:val="00360780"/>
    <w:rsid w:val="003647C9"/>
    <w:rsid w:val="00380BDC"/>
    <w:rsid w:val="003A0132"/>
    <w:rsid w:val="003B0BD0"/>
    <w:rsid w:val="003B4161"/>
    <w:rsid w:val="00430AB0"/>
    <w:rsid w:val="00440E66"/>
    <w:rsid w:val="00451CE4"/>
    <w:rsid w:val="004650B6"/>
    <w:rsid w:val="004A31A6"/>
    <w:rsid w:val="004A7D26"/>
    <w:rsid w:val="004D08A2"/>
    <w:rsid w:val="00514017"/>
    <w:rsid w:val="005328AC"/>
    <w:rsid w:val="00552D92"/>
    <w:rsid w:val="0057529A"/>
    <w:rsid w:val="00620B52"/>
    <w:rsid w:val="00641374"/>
    <w:rsid w:val="006725DE"/>
    <w:rsid w:val="006B56DD"/>
    <w:rsid w:val="006E0EB6"/>
    <w:rsid w:val="006E6A09"/>
    <w:rsid w:val="0074427C"/>
    <w:rsid w:val="007541A8"/>
    <w:rsid w:val="007749FE"/>
    <w:rsid w:val="00797301"/>
    <w:rsid w:val="007C1466"/>
    <w:rsid w:val="007F3D98"/>
    <w:rsid w:val="0081388A"/>
    <w:rsid w:val="00821003"/>
    <w:rsid w:val="008266CB"/>
    <w:rsid w:val="00832B95"/>
    <w:rsid w:val="00883E16"/>
    <w:rsid w:val="00895D56"/>
    <w:rsid w:val="008B15FF"/>
    <w:rsid w:val="008B6DED"/>
    <w:rsid w:val="008D7C4D"/>
    <w:rsid w:val="008E53A7"/>
    <w:rsid w:val="008F5912"/>
    <w:rsid w:val="0090702C"/>
    <w:rsid w:val="00936176"/>
    <w:rsid w:val="00937390"/>
    <w:rsid w:val="0097224E"/>
    <w:rsid w:val="009E7390"/>
    <w:rsid w:val="00A02B2E"/>
    <w:rsid w:val="00A0473D"/>
    <w:rsid w:val="00A874D5"/>
    <w:rsid w:val="00A971AB"/>
    <w:rsid w:val="00AB66DF"/>
    <w:rsid w:val="00AC0CD7"/>
    <w:rsid w:val="00AC2CF9"/>
    <w:rsid w:val="00B30D72"/>
    <w:rsid w:val="00B333EF"/>
    <w:rsid w:val="00B428B0"/>
    <w:rsid w:val="00B42DC5"/>
    <w:rsid w:val="00B51083"/>
    <w:rsid w:val="00B7619F"/>
    <w:rsid w:val="00B967D2"/>
    <w:rsid w:val="00BC001E"/>
    <w:rsid w:val="00C02388"/>
    <w:rsid w:val="00C250F6"/>
    <w:rsid w:val="00C824F5"/>
    <w:rsid w:val="00CF13B2"/>
    <w:rsid w:val="00D05EDF"/>
    <w:rsid w:val="00D51C5B"/>
    <w:rsid w:val="00D5321F"/>
    <w:rsid w:val="00D540DB"/>
    <w:rsid w:val="00D545DE"/>
    <w:rsid w:val="00D60A50"/>
    <w:rsid w:val="00D947EE"/>
    <w:rsid w:val="00DD487A"/>
    <w:rsid w:val="00DF39FB"/>
    <w:rsid w:val="00DF5748"/>
    <w:rsid w:val="00E51CC0"/>
    <w:rsid w:val="00E75934"/>
    <w:rsid w:val="00E95459"/>
    <w:rsid w:val="00EA2549"/>
    <w:rsid w:val="00EA5713"/>
    <w:rsid w:val="00EC6C1F"/>
    <w:rsid w:val="00EE3F0B"/>
    <w:rsid w:val="00F22680"/>
    <w:rsid w:val="00F6750D"/>
    <w:rsid w:val="00F8796B"/>
    <w:rsid w:val="00FA43A3"/>
    <w:rsid w:val="00FC5DD0"/>
    <w:rsid w:val="00FF55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8A2"/>
    <w:pPr>
      <w:spacing w:before="0" w:beforeAutospacing="0" w:after="0" w:afterAutospacing="0"/>
      <w:ind w:firstLine="0"/>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D08A2"/>
    <w:pPr>
      <w:keepNext/>
      <w:jc w:val="center"/>
      <w:outlineLvl w:val="0"/>
    </w:pPr>
    <w:rPr>
      <w:rFonts w:ascii="Arial Narrow" w:hAnsi="Arial Narrow"/>
      <w:b/>
      <w:bCs/>
    </w:rPr>
  </w:style>
  <w:style w:type="paragraph" w:styleId="Nagwek2">
    <w:name w:val="heading 2"/>
    <w:basedOn w:val="Normalny"/>
    <w:next w:val="Normalny"/>
    <w:link w:val="Nagwek2Znak"/>
    <w:semiHidden/>
    <w:unhideWhenUsed/>
    <w:qFormat/>
    <w:rsid w:val="004D08A2"/>
    <w:pPr>
      <w:keepNext/>
      <w:outlineLvl w:val="1"/>
    </w:pPr>
    <w:rPr>
      <w:rFonts w:ascii="Arial Narrow" w:hAnsi="Arial Narrow"/>
      <w:b/>
      <w:bCs/>
    </w:rPr>
  </w:style>
  <w:style w:type="paragraph" w:styleId="Nagwek3">
    <w:name w:val="heading 3"/>
    <w:basedOn w:val="Normalny"/>
    <w:next w:val="Normalny"/>
    <w:link w:val="Nagwek3Znak"/>
    <w:semiHidden/>
    <w:unhideWhenUsed/>
    <w:qFormat/>
    <w:rsid w:val="004D08A2"/>
    <w:pPr>
      <w:keepNext/>
      <w:outlineLvl w:val="2"/>
    </w:pPr>
    <w:rPr>
      <w:rFonts w:ascii="Arial Narrow" w:hAnsi="Arial Narrow"/>
      <w:b/>
      <w:bCs/>
      <w:sz w:val="22"/>
    </w:rPr>
  </w:style>
  <w:style w:type="paragraph" w:styleId="Nagwek6">
    <w:name w:val="heading 6"/>
    <w:basedOn w:val="Normalny"/>
    <w:next w:val="Normalny"/>
    <w:link w:val="Nagwek6Znak"/>
    <w:uiPriority w:val="9"/>
    <w:semiHidden/>
    <w:unhideWhenUsed/>
    <w:qFormat/>
    <w:rsid w:val="00DF574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8A2"/>
    <w:rPr>
      <w:rFonts w:ascii="Arial Narrow" w:eastAsia="Times New Roman" w:hAnsi="Arial Narrow" w:cs="Times New Roman"/>
      <w:b/>
      <w:bCs/>
      <w:sz w:val="24"/>
      <w:szCs w:val="24"/>
      <w:lang w:eastAsia="pl-PL"/>
    </w:rPr>
  </w:style>
  <w:style w:type="character" w:customStyle="1" w:styleId="Nagwek2Znak">
    <w:name w:val="Nagłówek 2 Znak"/>
    <w:basedOn w:val="Domylnaczcionkaakapitu"/>
    <w:link w:val="Nagwek2"/>
    <w:semiHidden/>
    <w:rsid w:val="004D08A2"/>
    <w:rPr>
      <w:rFonts w:ascii="Arial Narrow" w:eastAsia="Times New Roman" w:hAnsi="Arial Narrow" w:cs="Times New Roman"/>
      <w:b/>
      <w:bCs/>
      <w:sz w:val="24"/>
      <w:szCs w:val="24"/>
      <w:lang w:eastAsia="pl-PL"/>
    </w:rPr>
  </w:style>
  <w:style w:type="character" w:customStyle="1" w:styleId="Nagwek3Znak">
    <w:name w:val="Nagłówek 3 Znak"/>
    <w:basedOn w:val="Domylnaczcionkaakapitu"/>
    <w:link w:val="Nagwek3"/>
    <w:semiHidden/>
    <w:rsid w:val="004D08A2"/>
    <w:rPr>
      <w:rFonts w:ascii="Arial Narrow" w:eastAsia="Times New Roman" w:hAnsi="Arial Narrow" w:cs="Times New Roman"/>
      <w:b/>
      <w:bCs/>
      <w:szCs w:val="24"/>
      <w:lang w:eastAsia="pl-PL"/>
    </w:rPr>
  </w:style>
  <w:style w:type="paragraph" w:styleId="Tekstpodstawowy">
    <w:name w:val="Body Text"/>
    <w:basedOn w:val="Normalny"/>
    <w:link w:val="TekstpodstawowyZnak"/>
    <w:unhideWhenUsed/>
    <w:rsid w:val="004D08A2"/>
    <w:pPr>
      <w:spacing w:line="360" w:lineRule="auto"/>
    </w:pPr>
    <w:rPr>
      <w:sz w:val="28"/>
      <w:szCs w:val="20"/>
    </w:rPr>
  </w:style>
  <w:style w:type="character" w:customStyle="1" w:styleId="TekstpodstawowyZnak">
    <w:name w:val="Tekst podstawowy Znak"/>
    <w:basedOn w:val="Domylnaczcionkaakapitu"/>
    <w:link w:val="Tekstpodstawowy"/>
    <w:rsid w:val="004D08A2"/>
    <w:rPr>
      <w:rFonts w:ascii="Times New Roman" w:eastAsia="Times New Roman" w:hAnsi="Times New Roman" w:cs="Times New Roman"/>
      <w:sz w:val="28"/>
      <w:szCs w:val="20"/>
      <w:lang w:eastAsia="pl-PL"/>
    </w:rPr>
  </w:style>
  <w:style w:type="paragraph" w:customStyle="1" w:styleId="Standard">
    <w:name w:val="Standard"/>
    <w:rsid w:val="004D08A2"/>
    <w:pPr>
      <w:widowControl w:val="0"/>
      <w:snapToGrid w:val="0"/>
      <w:spacing w:before="0" w:beforeAutospacing="0" w:after="0" w:afterAutospacing="0"/>
      <w:ind w:firstLine="0"/>
      <w:jc w:val="left"/>
    </w:pPr>
    <w:rPr>
      <w:rFonts w:ascii="Times New Roman" w:eastAsia="Times New Roman" w:hAnsi="Times New Roman" w:cs="Times New Roman"/>
      <w:sz w:val="20"/>
      <w:szCs w:val="20"/>
      <w:lang w:eastAsia="pl-PL"/>
    </w:rPr>
  </w:style>
  <w:style w:type="paragraph" w:styleId="Stopka">
    <w:name w:val="footer"/>
    <w:basedOn w:val="Normalny"/>
    <w:link w:val="StopkaZnak"/>
    <w:rsid w:val="008E53A7"/>
    <w:pPr>
      <w:tabs>
        <w:tab w:val="center" w:pos="4536"/>
        <w:tab w:val="right" w:pos="9072"/>
      </w:tabs>
    </w:pPr>
  </w:style>
  <w:style w:type="character" w:customStyle="1" w:styleId="StopkaZnak">
    <w:name w:val="Stopka Znak"/>
    <w:basedOn w:val="Domylnaczcionkaakapitu"/>
    <w:link w:val="Stopka"/>
    <w:rsid w:val="008E53A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EA2549"/>
    <w:rPr>
      <w:sz w:val="20"/>
      <w:szCs w:val="20"/>
    </w:rPr>
  </w:style>
  <w:style w:type="character" w:customStyle="1" w:styleId="TekstkomentarzaZnak">
    <w:name w:val="Tekst komentarza Znak"/>
    <w:basedOn w:val="Domylnaczcionkaakapitu"/>
    <w:link w:val="Tekstkomentarza"/>
    <w:semiHidden/>
    <w:rsid w:val="00EA2549"/>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
    <w:semiHidden/>
    <w:rsid w:val="00DF5748"/>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uiPriority w:val="34"/>
    <w:qFormat/>
    <w:rsid w:val="00BC001E"/>
    <w:pPr>
      <w:spacing w:after="200" w:line="276" w:lineRule="auto"/>
      <w:ind w:left="720"/>
      <w:contextualSpacing/>
    </w:pPr>
    <w:rPr>
      <w:rFonts w:ascii="Calibri" w:hAnsi="Calibri"/>
      <w:sz w:val="22"/>
      <w:szCs w:val="22"/>
    </w:rPr>
  </w:style>
  <w:style w:type="character" w:customStyle="1" w:styleId="stytul1">
    <w:name w:val="stytul1"/>
    <w:basedOn w:val="Domylnaczcionkaakapitu"/>
    <w:rsid w:val="000A2737"/>
    <w:rPr>
      <w:b/>
      <w:bCs/>
      <w:strike w:val="0"/>
      <w:dstrike w:val="0"/>
      <w:color w:val="1B106E"/>
      <w:sz w:val="16"/>
      <w:szCs w:val="16"/>
      <w:u w:val="none"/>
      <w:effect w:val="none"/>
    </w:rPr>
  </w:style>
  <w:style w:type="paragraph" w:styleId="Tekstpodstawowy2">
    <w:name w:val="Body Text 2"/>
    <w:basedOn w:val="Normalny"/>
    <w:link w:val="Tekstpodstawowy2Znak"/>
    <w:uiPriority w:val="99"/>
    <w:semiHidden/>
    <w:unhideWhenUsed/>
    <w:rsid w:val="00821003"/>
    <w:pPr>
      <w:spacing w:after="120" w:line="480" w:lineRule="auto"/>
    </w:pPr>
  </w:style>
  <w:style w:type="character" w:customStyle="1" w:styleId="Tekstpodstawowy2Znak">
    <w:name w:val="Tekst podstawowy 2 Znak"/>
    <w:basedOn w:val="Domylnaczcionkaakapitu"/>
    <w:link w:val="Tekstpodstawowy2"/>
    <w:uiPriority w:val="99"/>
    <w:semiHidden/>
    <w:rsid w:val="0082100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1003"/>
    <w:rPr>
      <w:b/>
      <w:bCs/>
    </w:rPr>
  </w:style>
  <w:style w:type="paragraph" w:customStyle="1" w:styleId="Default">
    <w:name w:val="Default"/>
    <w:rsid w:val="00821003"/>
    <w:pPr>
      <w:autoSpaceDE w:val="0"/>
      <w:autoSpaceDN w:val="0"/>
      <w:adjustRightInd w:val="0"/>
      <w:spacing w:before="0" w:beforeAutospacing="0" w:after="0" w:afterAutospacing="0"/>
      <w:ind w:firstLine="0"/>
      <w:jc w:val="left"/>
    </w:pPr>
    <w:rPr>
      <w:rFonts w:ascii="Arial" w:eastAsia="Calibri" w:hAnsi="Arial" w:cs="Arial"/>
      <w:color w:val="000000"/>
      <w:sz w:val="24"/>
      <w:szCs w:val="24"/>
    </w:rPr>
  </w:style>
  <w:style w:type="paragraph" w:styleId="Tekstpodstawowy3">
    <w:name w:val="Body Text 3"/>
    <w:basedOn w:val="Normalny"/>
    <w:link w:val="Tekstpodstawowy3Znak"/>
    <w:uiPriority w:val="99"/>
    <w:unhideWhenUsed/>
    <w:rsid w:val="008D7C4D"/>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rsid w:val="008D7C4D"/>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2D1D5C"/>
    <w:pPr>
      <w:spacing w:after="120"/>
      <w:ind w:left="283"/>
    </w:pPr>
  </w:style>
  <w:style w:type="character" w:customStyle="1" w:styleId="TekstpodstawowywcityZnak">
    <w:name w:val="Tekst podstawowy wcięty Znak"/>
    <w:basedOn w:val="Domylnaczcionkaakapitu"/>
    <w:link w:val="Tekstpodstawowywcity"/>
    <w:rsid w:val="002D1D5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21E8"/>
    <w:rPr>
      <w:color w:val="0000FF"/>
      <w:u w:val="single"/>
    </w:rPr>
  </w:style>
</w:styles>
</file>

<file path=word/webSettings.xml><?xml version="1.0" encoding="utf-8"?>
<w:webSettings xmlns:r="http://schemas.openxmlformats.org/officeDocument/2006/relationships" xmlns:w="http://schemas.openxmlformats.org/wordprocessingml/2006/main">
  <w:divs>
    <w:div w:id="10141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k.pb.edu.pl/m.motylewicz/download/Dz.U.03.220.2181.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1659</Words>
  <Characters>9957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Szot</dc:creator>
  <cp:keywords/>
  <dc:description/>
  <cp:lastModifiedBy>Marta Grelak</cp:lastModifiedBy>
  <cp:revision>48</cp:revision>
  <cp:lastPrinted>2012-04-25T09:21:00Z</cp:lastPrinted>
  <dcterms:created xsi:type="dcterms:W3CDTF">2012-02-14T18:20:00Z</dcterms:created>
  <dcterms:modified xsi:type="dcterms:W3CDTF">2012-04-25T12:49:00Z</dcterms:modified>
</cp:coreProperties>
</file>