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8"/>
        <w:gridCol w:w="198"/>
        <w:gridCol w:w="1267"/>
        <w:gridCol w:w="1372"/>
        <w:gridCol w:w="139"/>
        <w:gridCol w:w="1128"/>
        <w:gridCol w:w="718"/>
        <w:gridCol w:w="541"/>
        <w:gridCol w:w="1259"/>
        <w:gridCol w:w="1174"/>
      </w:tblGrid>
      <w:tr w:rsidR="004D08A2" w:rsidRPr="00761233" w:rsidTr="009478C4">
        <w:tc>
          <w:tcPr>
            <w:tcW w:w="9284" w:type="dxa"/>
            <w:gridSpan w:val="10"/>
            <w:tcBorders>
              <w:top w:val="single" w:sz="4" w:space="0" w:color="auto"/>
              <w:left w:val="single" w:sz="4" w:space="0" w:color="auto"/>
              <w:bottom w:val="single" w:sz="4" w:space="0" w:color="auto"/>
              <w:right w:val="single" w:sz="4" w:space="0" w:color="auto"/>
            </w:tcBorders>
            <w:shd w:val="pct12" w:color="auto" w:fill="auto"/>
            <w:hideMark/>
          </w:tcPr>
          <w:p w:rsidR="004D08A2" w:rsidRPr="00761233" w:rsidRDefault="004D08A2">
            <w:pPr>
              <w:pStyle w:val="Nagwek1"/>
              <w:spacing w:line="360" w:lineRule="auto"/>
              <w:rPr>
                <w:rFonts w:eastAsiaTheme="minorEastAsia" w:cstheme="minorBidi"/>
                <w:sz w:val="20"/>
                <w:szCs w:val="20"/>
              </w:rPr>
            </w:pPr>
            <w:r w:rsidRPr="00761233">
              <w:rPr>
                <w:rFonts w:eastAsiaTheme="minorEastAsia" w:cstheme="minorBidi"/>
                <w:sz w:val="20"/>
                <w:szCs w:val="20"/>
              </w:rPr>
              <w:t>Wyższa Szkoła Biznesu w Dąbrowie Górniczej</w:t>
            </w:r>
          </w:p>
        </w:tc>
      </w:tr>
      <w:tr w:rsidR="004D08A2" w:rsidRPr="00761233" w:rsidTr="009478C4">
        <w:tc>
          <w:tcPr>
            <w:tcW w:w="9284" w:type="dxa"/>
            <w:gridSpan w:val="10"/>
            <w:tcBorders>
              <w:top w:val="single" w:sz="4" w:space="0" w:color="auto"/>
              <w:left w:val="single" w:sz="4" w:space="0" w:color="auto"/>
              <w:bottom w:val="single" w:sz="4" w:space="0" w:color="auto"/>
              <w:right w:val="single" w:sz="4" w:space="0" w:color="auto"/>
            </w:tcBorders>
            <w:shd w:val="pct12" w:color="auto" w:fill="auto"/>
            <w:hideMark/>
          </w:tcPr>
          <w:p w:rsidR="004D08A2" w:rsidRPr="00761233" w:rsidRDefault="004D08A2">
            <w:pPr>
              <w:pStyle w:val="Nagwek1"/>
              <w:spacing w:line="360" w:lineRule="auto"/>
              <w:jc w:val="left"/>
              <w:rPr>
                <w:rFonts w:eastAsiaTheme="minorEastAsia" w:cstheme="minorBidi"/>
                <w:sz w:val="20"/>
                <w:szCs w:val="20"/>
              </w:rPr>
            </w:pPr>
            <w:r w:rsidRPr="00761233">
              <w:rPr>
                <w:rFonts w:eastAsiaTheme="minorEastAsia" w:cstheme="minorBidi"/>
                <w:sz w:val="20"/>
                <w:szCs w:val="20"/>
              </w:rPr>
              <w:t xml:space="preserve">Kierunek studiów: </w:t>
            </w:r>
            <w:r w:rsidR="008E53A7" w:rsidRPr="00761233">
              <w:rPr>
                <w:rFonts w:eastAsiaTheme="minorEastAsia" w:cstheme="minorBidi"/>
                <w:sz w:val="20"/>
                <w:szCs w:val="20"/>
              </w:rPr>
              <w:t>BEZPIECZEŃSTWO NARODOWE</w:t>
            </w:r>
            <w:r w:rsidR="00257AF7">
              <w:rPr>
                <w:rFonts w:eastAsiaTheme="minorEastAsia" w:cstheme="minorBidi"/>
                <w:sz w:val="20"/>
                <w:szCs w:val="20"/>
              </w:rPr>
              <w:t>, studia I stopnia</w:t>
            </w:r>
          </w:p>
        </w:tc>
      </w:tr>
      <w:tr w:rsidR="004D08A2" w:rsidRPr="00761233" w:rsidTr="009478C4">
        <w:tc>
          <w:tcPr>
            <w:tcW w:w="9284" w:type="dxa"/>
            <w:gridSpan w:val="10"/>
            <w:tcBorders>
              <w:top w:val="single" w:sz="4" w:space="0" w:color="auto"/>
              <w:left w:val="single" w:sz="4" w:space="0" w:color="auto"/>
              <w:bottom w:val="single" w:sz="4" w:space="0" w:color="auto"/>
              <w:right w:val="single" w:sz="4" w:space="0" w:color="auto"/>
            </w:tcBorders>
            <w:hideMark/>
          </w:tcPr>
          <w:p w:rsidR="004D08A2" w:rsidRPr="00761233" w:rsidRDefault="004D08A2" w:rsidP="00DE21D1">
            <w:pPr>
              <w:pStyle w:val="Nagwek1"/>
              <w:spacing w:line="360" w:lineRule="auto"/>
              <w:jc w:val="left"/>
              <w:rPr>
                <w:rFonts w:eastAsiaTheme="minorEastAsia" w:cstheme="minorBidi"/>
                <w:sz w:val="20"/>
                <w:szCs w:val="20"/>
              </w:rPr>
            </w:pPr>
            <w:r w:rsidRPr="00761233">
              <w:rPr>
                <w:rFonts w:eastAsiaTheme="minorEastAsia" w:cstheme="minorBidi"/>
                <w:sz w:val="20"/>
                <w:szCs w:val="20"/>
              </w:rPr>
              <w:t>Przedmiot/moduł:</w:t>
            </w:r>
            <w:r w:rsidR="008E53A7" w:rsidRPr="00761233">
              <w:rPr>
                <w:caps/>
                <w:sz w:val="20"/>
                <w:szCs w:val="20"/>
              </w:rPr>
              <w:t xml:space="preserve"> </w:t>
            </w:r>
            <w:r w:rsidR="00A4529F" w:rsidRPr="00761233">
              <w:rPr>
                <w:rFonts w:eastAsiaTheme="minorEastAsia" w:cstheme="minorBidi"/>
                <w:sz w:val="20"/>
                <w:szCs w:val="20"/>
              </w:rPr>
              <w:t>PRZYGOTOWANIE DO UŻYCIA ŚRODKÓW PRZYMUSU BEZPOŚREDNIEGO ORAZ BRONI PALNEJ</w:t>
            </w:r>
          </w:p>
        </w:tc>
      </w:tr>
      <w:tr w:rsidR="004D08A2" w:rsidRPr="00761233" w:rsidTr="009478C4">
        <w:tc>
          <w:tcPr>
            <w:tcW w:w="9284" w:type="dxa"/>
            <w:gridSpan w:val="10"/>
            <w:tcBorders>
              <w:top w:val="single" w:sz="4" w:space="0" w:color="auto"/>
              <w:left w:val="single" w:sz="4" w:space="0" w:color="auto"/>
              <w:bottom w:val="single" w:sz="4" w:space="0" w:color="auto"/>
              <w:right w:val="single" w:sz="4" w:space="0" w:color="auto"/>
            </w:tcBorders>
            <w:hideMark/>
          </w:tcPr>
          <w:p w:rsidR="004D08A2" w:rsidRPr="00761233" w:rsidRDefault="004D08A2" w:rsidP="000A2737">
            <w:pPr>
              <w:pStyle w:val="Nagwek1"/>
              <w:spacing w:line="360" w:lineRule="auto"/>
              <w:jc w:val="left"/>
              <w:rPr>
                <w:rFonts w:eastAsiaTheme="minorEastAsia" w:cstheme="minorBidi"/>
                <w:sz w:val="20"/>
                <w:szCs w:val="20"/>
              </w:rPr>
            </w:pPr>
            <w:r w:rsidRPr="00761233">
              <w:rPr>
                <w:rFonts w:eastAsiaTheme="minorEastAsia" w:cstheme="minorBidi"/>
                <w:sz w:val="20"/>
                <w:szCs w:val="20"/>
              </w:rPr>
              <w:t xml:space="preserve">Specjalność: </w:t>
            </w:r>
            <w:r w:rsidR="00645FC3" w:rsidRPr="00761233">
              <w:rPr>
                <w:rFonts w:eastAsiaTheme="minorEastAsia" w:cstheme="minorBidi"/>
                <w:sz w:val="20"/>
                <w:szCs w:val="20"/>
              </w:rPr>
              <w:t>Organizacja i funkcjonowanie służb publicznych</w:t>
            </w:r>
          </w:p>
        </w:tc>
      </w:tr>
      <w:tr w:rsidR="004D08A2" w:rsidRPr="00761233" w:rsidTr="009478C4">
        <w:tc>
          <w:tcPr>
            <w:tcW w:w="9284" w:type="dxa"/>
            <w:gridSpan w:val="10"/>
            <w:tcBorders>
              <w:top w:val="single" w:sz="4" w:space="0" w:color="auto"/>
              <w:left w:val="single" w:sz="4" w:space="0" w:color="auto"/>
              <w:bottom w:val="single" w:sz="4" w:space="0" w:color="auto"/>
              <w:right w:val="single" w:sz="4" w:space="0" w:color="auto"/>
            </w:tcBorders>
            <w:hideMark/>
          </w:tcPr>
          <w:p w:rsidR="004D08A2" w:rsidRPr="00761233" w:rsidRDefault="004D08A2">
            <w:pPr>
              <w:pStyle w:val="Nagwek1"/>
              <w:spacing w:line="360" w:lineRule="auto"/>
              <w:jc w:val="left"/>
              <w:rPr>
                <w:rFonts w:eastAsiaTheme="minorEastAsia" w:cstheme="minorBidi"/>
                <w:sz w:val="20"/>
                <w:szCs w:val="20"/>
              </w:rPr>
            </w:pPr>
            <w:r w:rsidRPr="00761233">
              <w:rPr>
                <w:rFonts w:eastAsiaTheme="minorEastAsia" w:cstheme="minorBidi"/>
                <w:sz w:val="20"/>
                <w:szCs w:val="20"/>
              </w:rPr>
              <w:t xml:space="preserve">Profil kształcenia: </w:t>
            </w:r>
            <w:r w:rsidR="008E53A7" w:rsidRPr="00761233">
              <w:rPr>
                <w:rFonts w:eastAsiaTheme="minorEastAsia" w:cstheme="minorBidi"/>
                <w:sz w:val="20"/>
                <w:szCs w:val="20"/>
              </w:rPr>
              <w:t>OGÓLNOAKADEMICKI</w:t>
            </w:r>
          </w:p>
        </w:tc>
      </w:tr>
      <w:tr w:rsidR="009478C4" w:rsidRPr="00761233" w:rsidTr="00CD2DCE">
        <w:trPr>
          <w:cantSplit/>
          <w:trHeight w:val="260"/>
        </w:trPr>
        <w:tc>
          <w:tcPr>
            <w:tcW w:w="1488" w:type="dxa"/>
            <w:vMerge w:val="restart"/>
            <w:tcBorders>
              <w:top w:val="single" w:sz="4" w:space="0" w:color="auto"/>
              <w:left w:val="single" w:sz="4" w:space="0" w:color="auto"/>
              <w:bottom w:val="single" w:sz="4" w:space="0" w:color="auto"/>
              <w:right w:val="single" w:sz="4" w:space="0" w:color="auto"/>
            </w:tcBorders>
          </w:tcPr>
          <w:p w:rsidR="009478C4" w:rsidRPr="00761233" w:rsidRDefault="009478C4" w:rsidP="00A72459">
            <w:pPr>
              <w:pStyle w:val="Nagwek2"/>
              <w:rPr>
                <w:rFonts w:eastAsiaTheme="minorEastAsia" w:cstheme="minorBidi"/>
                <w:color w:val="000000"/>
                <w:sz w:val="20"/>
                <w:szCs w:val="20"/>
              </w:rPr>
            </w:pPr>
            <w:r w:rsidRPr="00761233">
              <w:rPr>
                <w:rFonts w:eastAsiaTheme="minorEastAsia" w:cstheme="minorBidi"/>
                <w:color w:val="000000"/>
                <w:sz w:val="20"/>
                <w:szCs w:val="20"/>
              </w:rPr>
              <w:t>Liczba godzin w semestrze</w:t>
            </w:r>
          </w:p>
          <w:p w:rsidR="009478C4" w:rsidRPr="00761233" w:rsidRDefault="009478C4" w:rsidP="00A72459">
            <w:pPr>
              <w:pStyle w:val="Nagwek2"/>
              <w:rPr>
                <w:rFonts w:eastAsiaTheme="minorEastAsia" w:cstheme="minorBidi"/>
                <w:b w:val="0"/>
                <w:color w:val="000000"/>
                <w:sz w:val="20"/>
                <w:szCs w:val="20"/>
              </w:rPr>
            </w:pPr>
            <w:r w:rsidRPr="00761233">
              <w:rPr>
                <w:rFonts w:eastAsiaTheme="minorEastAsia" w:cstheme="minorBidi"/>
                <w:b w:val="0"/>
                <w:color w:val="000000"/>
                <w:sz w:val="20"/>
                <w:szCs w:val="20"/>
              </w:rPr>
              <w:t>Studia stacjonarne</w:t>
            </w:r>
          </w:p>
        </w:tc>
        <w:tc>
          <w:tcPr>
            <w:tcW w:w="283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478C4" w:rsidRPr="00761233" w:rsidRDefault="00142C77" w:rsidP="00142C77">
            <w:pPr>
              <w:rPr>
                <w:rFonts w:ascii="Arial Narrow" w:hAnsi="Arial Narrow"/>
                <w:sz w:val="20"/>
                <w:szCs w:val="20"/>
              </w:rPr>
            </w:pPr>
            <w:r>
              <w:rPr>
                <w:rFonts w:ascii="Arial Narrow" w:hAnsi="Arial Narrow"/>
                <w:sz w:val="20"/>
                <w:szCs w:val="20"/>
              </w:rPr>
              <w:t xml:space="preserve">                              </w:t>
            </w:r>
            <w:r w:rsidR="009478C4" w:rsidRPr="00761233">
              <w:rPr>
                <w:rFonts w:ascii="Arial Narrow" w:hAnsi="Arial Narrow"/>
                <w:sz w:val="20"/>
                <w:szCs w:val="20"/>
              </w:rPr>
              <w:t>1</w:t>
            </w:r>
          </w:p>
        </w:tc>
        <w:tc>
          <w:tcPr>
            <w:tcW w:w="252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9478C4" w:rsidRPr="00761233" w:rsidRDefault="00142C77" w:rsidP="00A72459">
            <w:pPr>
              <w:rPr>
                <w:rFonts w:ascii="Arial Narrow" w:hAnsi="Arial Narrow"/>
                <w:sz w:val="20"/>
                <w:szCs w:val="20"/>
              </w:rPr>
            </w:pPr>
            <w:r>
              <w:rPr>
                <w:rFonts w:ascii="Arial Narrow" w:hAnsi="Arial Narrow"/>
                <w:sz w:val="20"/>
                <w:szCs w:val="20"/>
              </w:rPr>
              <w:t xml:space="preserve">                         </w:t>
            </w:r>
            <w:r w:rsidR="009478C4" w:rsidRPr="00761233">
              <w:rPr>
                <w:rFonts w:ascii="Arial Narrow" w:hAnsi="Arial Narrow"/>
                <w:sz w:val="20"/>
                <w:szCs w:val="20"/>
              </w:rPr>
              <w:t>2</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478C4" w:rsidRPr="00761233" w:rsidRDefault="00142C77" w:rsidP="00A72459">
            <w:pPr>
              <w:rPr>
                <w:rFonts w:ascii="Arial Narrow" w:hAnsi="Arial Narrow"/>
                <w:sz w:val="20"/>
                <w:szCs w:val="20"/>
              </w:rPr>
            </w:pPr>
            <w:r>
              <w:rPr>
                <w:rFonts w:ascii="Arial Narrow" w:hAnsi="Arial Narrow"/>
                <w:sz w:val="20"/>
                <w:szCs w:val="20"/>
              </w:rPr>
              <w:t xml:space="preserve">                         </w:t>
            </w:r>
            <w:r w:rsidR="009478C4" w:rsidRPr="00761233">
              <w:rPr>
                <w:rFonts w:ascii="Arial Narrow" w:hAnsi="Arial Narrow"/>
                <w:sz w:val="20"/>
                <w:szCs w:val="20"/>
              </w:rPr>
              <w:t>3</w:t>
            </w:r>
          </w:p>
        </w:tc>
      </w:tr>
      <w:tr w:rsidR="009478C4" w:rsidRPr="00761233" w:rsidTr="00142C77">
        <w:trPr>
          <w:cantSplit/>
          <w:trHeight w:val="252"/>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9478C4" w:rsidRPr="00761233" w:rsidRDefault="009478C4" w:rsidP="00A72459">
            <w:pPr>
              <w:rPr>
                <w:rFonts w:ascii="Arial Narrow" w:hAnsi="Arial Narrow"/>
                <w:sz w:val="20"/>
                <w:szCs w:val="20"/>
              </w:rPr>
            </w:pPr>
          </w:p>
        </w:tc>
        <w:tc>
          <w:tcPr>
            <w:tcW w:w="1465" w:type="dxa"/>
            <w:gridSpan w:val="2"/>
            <w:tcBorders>
              <w:top w:val="single" w:sz="4" w:space="0" w:color="auto"/>
              <w:left w:val="single" w:sz="4" w:space="0" w:color="auto"/>
              <w:bottom w:val="single" w:sz="4" w:space="0" w:color="auto"/>
              <w:right w:val="dashSmallGap" w:sz="4" w:space="0" w:color="auto"/>
            </w:tcBorders>
            <w:shd w:val="clear" w:color="auto" w:fill="FFFFFF" w:themeFill="background1"/>
            <w:hideMark/>
          </w:tcPr>
          <w:p w:rsidR="009478C4" w:rsidRPr="00761233" w:rsidRDefault="009478C4" w:rsidP="00A72459">
            <w:pPr>
              <w:pStyle w:val="Nagwek1"/>
              <w:rPr>
                <w:rFonts w:eastAsiaTheme="minorEastAsia" w:cstheme="minorBidi"/>
                <w:b w:val="0"/>
                <w:sz w:val="20"/>
                <w:szCs w:val="20"/>
              </w:rPr>
            </w:pPr>
            <w:r w:rsidRPr="00761233">
              <w:rPr>
                <w:rFonts w:eastAsiaTheme="minorEastAsia" w:cstheme="minorBidi"/>
                <w:b w:val="0"/>
                <w:sz w:val="20"/>
                <w:szCs w:val="20"/>
              </w:rPr>
              <w:t>I</w:t>
            </w:r>
          </w:p>
        </w:tc>
        <w:tc>
          <w:tcPr>
            <w:tcW w:w="1372" w:type="dxa"/>
            <w:tcBorders>
              <w:top w:val="single" w:sz="4" w:space="0" w:color="auto"/>
              <w:left w:val="dashSmallGap" w:sz="4" w:space="0" w:color="auto"/>
              <w:bottom w:val="single" w:sz="4" w:space="0" w:color="auto"/>
              <w:right w:val="single" w:sz="4" w:space="0" w:color="auto"/>
            </w:tcBorders>
            <w:shd w:val="clear" w:color="auto" w:fill="FFFFFF" w:themeFill="background1"/>
            <w:hideMark/>
          </w:tcPr>
          <w:p w:rsidR="009478C4" w:rsidRPr="00761233" w:rsidRDefault="009478C4" w:rsidP="00A72459">
            <w:pPr>
              <w:pStyle w:val="Nagwek1"/>
              <w:rPr>
                <w:rFonts w:eastAsiaTheme="minorEastAsia" w:cstheme="minorBidi"/>
                <w:b w:val="0"/>
                <w:sz w:val="20"/>
                <w:szCs w:val="20"/>
              </w:rPr>
            </w:pPr>
            <w:r w:rsidRPr="00761233">
              <w:rPr>
                <w:rFonts w:eastAsiaTheme="minorEastAsia" w:cstheme="minorBidi"/>
                <w:b w:val="0"/>
                <w:sz w:val="20"/>
                <w:szCs w:val="20"/>
              </w:rPr>
              <w:t>II</w:t>
            </w:r>
          </w:p>
        </w:tc>
        <w:tc>
          <w:tcPr>
            <w:tcW w:w="12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78C4" w:rsidRPr="00142C77" w:rsidRDefault="00142C77" w:rsidP="00A72459">
            <w:pPr>
              <w:rPr>
                <w:rFonts w:ascii="Arial Narrow" w:hAnsi="Arial Narrow"/>
                <w:b/>
                <w:sz w:val="20"/>
                <w:szCs w:val="20"/>
              </w:rPr>
            </w:pPr>
            <w:r w:rsidRPr="00142C77">
              <w:rPr>
                <w:rFonts w:ascii="Arial Narrow" w:hAnsi="Arial Narrow"/>
                <w:b/>
                <w:sz w:val="20"/>
                <w:szCs w:val="20"/>
              </w:rPr>
              <w:t xml:space="preserve">           </w:t>
            </w:r>
            <w:r w:rsidR="009478C4" w:rsidRPr="00142C77">
              <w:rPr>
                <w:rFonts w:ascii="Arial Narrow" w:hAnsi="Arial Narrow"/>
                <w:b/>
                <w:sz w:val="20"/>
                <w:szCs w:val="20"/>
              </w:rPr>
              <w:t>III</w:t>
            </w:r>
          </w:p>
        </w:tc>
        <w:tc>
          <w:tcPr>
            <w:tcW w:w="12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478C4" w:rsidRPr="00761233" w:rsidRDefault="00142C77" w:rsidP="00A72459">
            <w:pPr>
              <w:rPr>
                <w:rFonts w:ascii="Arial Narrow" w:hAnsi="Arial Narrow"/>
                <w:sz w:val="20"/>
                <w:szCs w:val="20"/>
              </w:rPr>
            </w:pPr>
            <w:r>
              <w:rPr>
                <w:rFonts w:ascii="Arial Narrow" w:hAnsi="Arial Narrow"/>
                <w:sz w:val="20"/>
                <w:szCs w:val="20"/>
              </w:rPr>
              <w:t xml:space="preserve">           </w:t>
            </w:r>
            <w:r w:rsidR="009478C4" w:rsidRPr="00761233">
              <w:rPr>
                <w:rFonts w:ascii="Arial Narrow" w:hAnsi="Arial Narrow"/>
                <w:sz w:val="20"/>
                <w:szCs w:val="20"/>
              </w:rPr>
              <w:t>IV</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478C4" w:rsidRPr="00761233" w:rsidRDefault="00142C77" w:rsidP="00A72459">
            <w:pPr>
              <w:rPr>
                <w:rFonts w:ascii="Arial Narrow" w:hAnsi="Arial Narrow"/>
                <w:sz w:val="20"/>
                <w:szCs w:val="20"/>
              </w:rPr>
            </w:pPr>
            <w:r>
              <w:rPr>
                <w:rFonts w:ascii="Arial Narrow" w:hAnsi="Arial Narrow"/>
                <w:sz w:val="20"/>
                <w:szCs w:val="20"/>
              </w:rPr>
              <w:t xml:space="preserve">           </w:t>
            </w:r>
            <w:r w:rsidR="009478C4" w:rsidRPr="00761233">
              <w:rPr>
                <w:rFonts w:ascii="Arial Narrow" w:hAnsi="Arial Narrow"/>
                <w:sz w:val="20"/>
                <w:szCs w:val="20"/>
              </w:rPr>
              <w:t>V</w:t>
            </w: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478C4" w:rsidRPr="00761233" w:rsidRDefault="00142C77" w:rsidP="00142C77">
            <w:pPr>
              <w:rPr>
                <w:rFonts w:ascii="Arial Narrow" w:hAnsi="Arial Narrow"/>
                <w:sz w:val="20"/>
                <w:szCs w:val="20"/>
              </w:rPr>
            </w:pPr>
            <w:r>
              <w:rPr>
                <w:rFonts w:ascii="Arial Narrow" w:hAnsi="Arial Narrow"/>
                <w:sz w:val="20"/>
                <w:szCs w:val="20"/>
              </w:rPr>
              <w:t xml:space="preserve">         </w:t>
            </w:r>
            <w:r w:rsidR="009478C4" w:rsidRPr="00761233">
              <w:rPr>
                <w:rFonts w:ascii="Arial Narrow" w:hAnsi="Arial Narrow"/>
                <w:sz w:val="20"/>
                <w:szCs w:val="20"/>
              </w:rPr>
              <w:t>VI</w:t>
            </w:r>
          </w:p>
        </w:tc>
      </w:tr>
      <w:tr w:rsidR="009478C4" w:rsidRPr="00761233" w:rsidTr="00142C77">
        <w:trPr>
          <w:cantSplit/>
          <w:trHeight w:val="275"/>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9478C4" w:rsidRPr="00761233" w:rsidRDefault="009478C4" w:rsidP="00A72459">
            <w:pPr>
              <w:rPr>
                <w:rFonts w:ascii="Arial Narrow" w:hAnsi="Arial Narrow"/>
                <w:sz w:val="20"/>
                <w:szCs w:val="20"/>
              </w:rPr>
            </w:pPr>
          </w:p>
        </w:tc>
        <w:tc>
          <w:tcPr>
            <w:tcW w:w="1465" w:type="dxa"/>
            <w:gridSpan w:val="2"/>
            <w:tcBorders>
              <w:top w:val="single" w:sz="4" w:space="0" w:color="auto"/>
              <w:left w:val="single" w:sz="4" w:space="0" w:color="auto"/>
              <w:bottom w:val="single" w:sz="4" w:space="0" w:color="auto"/>
              <w:right w:val="dashSmallGap" w:sz="4" w:space="0" w:color="auto"/>
            </w:tcBorders>
            <w:shd w:val="clear" w:color="auto" w:fill="FFFFFF" w:themeFill="background1"/>
            <w:vAlign w:val="center"/>
          </w:tcPr>
          <w:p w:rsidR="009478C4" w:rsidRPr="00761233" w:rsidRDefault="009478C4" w:rsidP="00A72459">
            <w:pPr>
              <w:rPr>
                <w:rFonts w:ascii="Arial Narrow" w:hAnsi="Arial Narrow"/>
                <w:sz w:val="20"/>
                <w:szCs w:val="20"/>
              </w:rPr>
            </w:pPr>
          </w:p>
        </w:tc>
        <w:tc>
          <w:tcPr>
            <w:tcW w:w="1372" w:type="dxa"/>
            <w:tcBorders>
              <w:top w:val="single" w:sz="4" w:space="0" w:color="auto"/>
              <w:left w:val="dashSmallGap" w:sz="4" w:space="0" w:color="auto"/>
              <w:bottom w:val="single" w:sz="4" w:space="0" w:color="auto"/>
              <w:right w:val="single" w:sz="4" w:space="0" w:color="auto"/>
            </w:tcBorders>
            <w:shd w:val="clear" w:color="auto" w:fill="FFFFFF" w:themeFill="background1"/>
            <w:vAlign w:val="center"/>
          </w:tcPr>
          <w:p w:rsidR="009478C4" w:rsidRPr="00761233" w:rsidRDefault="00142C77" w:rsidP="00A72459">
            <w:pPr>
              <w:rPr>
                <w:rFonts w:ascii="Arial Narrow" w:hAnsi="Arial Narrow"/>
                <w:sz w:val="20"/>
                <w:szCs w:val="20"/>
              </w:rPr>
            </w:pPr>
            <w:r>
              <w:rPr>
                <w:rFonts w:ascii="Arial Narrow" w:hAnsi="Arial Narrow"/>
                <w:sz w:val="20"/>
                <w:szCs w:val="20"/>
              </w:rPr>
              <w:t xml:space="preserve"> </w:t>
            </w:r>
          </w:p>
        </w:tc>
        <w:tc>
          <w:tcPr>
            <w:tcW w:w="1267" w:type="dxa"/>
            <w:gridSpan w:val="2"/>
            <w:tcBorders>
              <w:top w:val="single" w:sz="4" w:space="0" w:color="auto"/>
              <w:left w:val="single" w:sz="4" w:space="0" w:color="auto"/>
              <w:bottom w:val="single" w:sz="4" w:space="0" w:color="auto"/>
              <w:right w:val="dashSmallGap" w:sz="4" w:space="0" w:color="auto"/>
            </w:tcBorders>
            <w:shd w:val="clear" w:color="auto" w:fill="D9D9D9" w:themeFill="background1" w:themeFillShade="D9"/>
            <w:vAlign w:val="center"/>
          </w:tcPr>
          <w:p w:rsidR="009478C4" w:rsidRPr="00142C77" w:rsidRDefault="00142C77" w:rsidP="00142C77">
            <w:pPr>
              <w:rPr>
                <w:rFonts w:ascii="Arial Narrow" w:hAnsi="Arial Narrow"/>
                <w:b/>
                <w:sz w:val="20"/>
                <w:szCs w:val="20"/>
              </w:rPr>
            </w:pPr>
            <w:r w:rsidRPr="00142C77">
              <w:rPr>
                <w:rFonts w:ascii="Arial Narrow" w:hAnsi="Arial Narrow"/>
                <w:b/>
                <w:sz w:val="20"/>
                <w:szCs w:val="20"/>
              </w:rPr>
              <w:t xml:space="preserve">         1</w:t>
            </w:r>
            <w:r w:rsidR="00761233" w:rsidRPr="00142C77">
              <w:rPr>
                <w:rFonts w:ascii="Arial Narrow" w:hAnsi="Arial Narrow"/>
                <w:b/>
                <w:sz w:val="20"/>
                <w:szCs w:val="20"/>
              </w:rPr>
              <w:t>6ćw</w:t>
            </w:r>
          </w:p>
        </w:tc>
        <w:tc>
          <w:tcPr>
            <w:tcW w:w="1259" w:type="dxa"/>
            <w:gridSpan w:val="2"/>
            <w:tcBorders>
              <w:top w:val="single" w:sz="4" w:space="0" w:color="auto"/>
              <w:left w:val="dashSmallGap" w:sz="4" w:space="0" w:color="auto"/>
              <w:bottom w:val="single" w:sz="4" w:space="0" w:color="auto"/>
              <w:right w:val="single" w:sz="4" w:space="0" w:color="auto"/>
            </w:tcBorders>
            <w:shd w:val="clear" w:color="auto" w:fill="FFFFFF" w:themeFill="background1"/>
            <w:vAlign w:val="center"/>
          </w:tcPr>
          <w:p w:rsidR="009478C4" w:rsidRPr="00761233" w:rsidRDefault="009478C4" w:rsidP="00A72459">
            <w:pPr>
              <w:rPr>
                <w:rFonts w:ascii="Arial Narrow" w:hAnsi="Arial Narrow"/>
                <w:sz w:val="20"/>
                <w:szCs w:val="20"/>
              </w:rPr>
            </w:pPr>
          </w:p>
        </w:tc>
        <w:tc>
          <w:tcPr>
            <w:tcW w:w="1259" w:type="dxa"/>
            <w:tcBorders>
              <w:top w:val="single" w:sz="4" w:space="0" w:color="auto"/>
              <w:left w:val="single" w:sz="4" w:space="0" w:color="auto"/>
              <w:bottom w:val="single" w:sz="4" w:space="0" w:color="auto"/>
              <w:right w:val="dashed" w:sz="4" w:space="0" w:color="auto"/>
            </w:tcBorders>
            <w:shd w:val="clear" w:color="auto" w:fill="FFFFFF" w:themeFill="background1"/>
            <w:vAlign w:val="center"/>
          </w:tcPr>
          <w:p w:rsidR="009478C4" w:rsidRPr="00761233" w:rsidRDefault="009478C4" w:rsidP="00A72459">
            <w:pPr>
              <w:rPr>
                <w:rFonts w:ascii="Arial Narrow" w:hAnsi="Arial Narrow"/>
                <w:sz w:val="20"/>
                <w:szCs w:val="20"/>
              </w:rPr>
            </w:pPr>
          </w:p>
        </w:tc>
        <w:tc>
          <w:tcPr>
            <w:tcW w:w="117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rsidR="009478C4" w:rsidRPr="00761233" w:rsidRDefault="009478C4" w:rsidP="00A72459">
            <w:pPr>
              <w:rPr>
                <w:rFonts w:ascii="Arial Narrow" w:hAnsi="Arial Narrow"/>
                <w:sz w:val="20"/>
                <w:szCs w:val="20"/>
              </w:rPr>
            </w:pPr>
          </w:p>
        </w:tc>
      </w:tr>
      <w:tr w:rsidR="009478C4" w:rsidRPr="00761233" w:rsidTr="00CD2DCE">
        <w:trPr>
          <w:cantSplit/>
          <w:trHeight w:val="260"/>
        </w:trPr>
        <w:tc>
          <w:tcPr>
            <w:tcW w:w="1488" w:type="dxa"/>
            <w:vMerge w:val="restart"/>
            <w:tcBorders>
              <w:top w:val="single" w:sz="4" w:space="0" w:color="auto"/>
              <w:left w:val="single" w:sz="4" w:space="0" w:color="auto"/>
              <w:bottom w:val="single" w:sz="18" w:space="0" w:color="auto"/>
              <w:right w:val="single" w:sz="4" w:space="0" w:color="auto"/>
            </w:tcBorders>
          </w:tcPr>
          <w:p w:rsidR="00CD2DCE" w:rsidRPr="00761233" w:rsidRDefault="00CD2DCE" w:rsidP="00CD2DCE">
            <w:pPr>
              <w:pStyle w:val="Nagwek2"/>
              <w:rPr>
                <w:rFonts w:eastAsiaTheme="minorEastAsia" w:cstheme="minorBidi"/>
                <w:color w:val="000000"/>
                <w:sz w:val="20"/>
                <w:szCs w:val="20"/>
              </w:rPr>
            </w:pPr>
            <w:r w:rsidRPr="00761233">
              <w:rPr>
                <w:rFonts w:eastAsiaTheme="minorEastAsia" w:cstheme="minorBidi"/>
                <w:color w:val="000000"/>
                <w:sz w:val="20"/>
                <w:szCs w:val="20"/>
              </w:rPr>
              <w:t>Liczba godzin w semestrze</w:t>
            </w:r>
          </w:p>
          <w:p w:rsidR="009478C4" w:rsidRPr="00761233" w:rsidRDefault="009478C4" w:rsidP="00A72459">
            <w:pPr>
              <w:pStyle w:val="Nagwek2"/>
              <w:rPr>
                <w:rFonts w:eastAsiaTheme="minorEastAsia" w:cstheme="minorBidi"/>
                <w:b w:val="0"/>
                <w:color w:val="000000"/>
                <w:sz w:val="20"/>
                <w:szCs w:val="20"/>
              </w:rPr>
            </w:pPr>
            <w:r w:rsidRPr="00761233">
              <w:rPr>
                <w:rFonts w:eastAsiaTheme="minorEastAsia" w:cstheme="minorBidi"/>
                <w:b w:val="0"/>
                <w:color w:val="000000"/>
                <w:sz w:val="20"/>
                <w:szCs w:val="20"/>
              </w:rPr>
              <w:t>Studia niestacjonarne</w:t>
            </w:r>
          </w:p>
        </w:tc>
        <w:tc>
          <w:tcPr>
            <w:tcW w:w="283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478C4" w:rsidRPr="00761233" w:rsidRDefault="00142C77" w:rsidP="00A72459">
            <w:pPr>
              <w:rPr>
                <w:rFonts w:ascii="Arial Narrow" w:hAnsi="Arial Narrow"/>
                <w:sz w:val="20"/>
                <w:szCs w:val="20"/>
              </w:rPr>
            </w:pPr>
            <w:r>
              <w:rPr>
                <w:rFonts w:ascii="Arial Narrow" w:hAnsi="Arial Narrow"/>
                <w:sz w:val="20"/>
                <w:szCs w:val="20"/>
              </w:rPr>
              <w:t xml:space="preserve">                              </w:t>
            </w:r>
            <w:r w:rsidR="009478C4" w:rsidRPr="00761233">
              <w:rPr>
                <w:rFonts w:ascii="Arial Narrow" w:hAnsi="Arial Narrow"/>
                <w:sz w:val="20"/>
                <w:szCs w:val="20"/>
              </w:rPr>
              <w:t>1</w:t>
            </w:r>
          </w:p>
        </w:tc>
        <w:tc>
          <w:tcPr>
            <w:tcW w:w="252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9478C4" w:rsidRPr="00761233" w:rsidRDefault="00142C77" w:rsidP="00142C77">
            <w:pPr>
              <w:rPr>
                <w:rFonts w:ascii="Arial Narrow" w:hAnsi="Arial Narrow"/>
                <w:sz w:val="20"/>
                <w:szCs w:val="20"/>
              </w:rPr>
            </w:pPr>
            <w:r>
              <w:rPr>
                <w:rFonts w:ascii="Arial Narrow" w:hAnsi="Arial Narrow"/>
                <w:sz w:val="20"/>
                <w:szCs w:val="20"/>
              </w:rPr>
              <w:t xml:space="preserve">                         </w:t>
            </w:r>
            <w:r w:rsidR="009478C4" w:rsidRPr="00761233">
              <w:rPr>
                <w:rFonts w:ascii="Arial Narrow" w:hAnsi="Arial Narrow"/>
                <w:sz w:val="20"/>
                <w:szCs w:val="20"/>
              </w:rPr>
              <w:t>2</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478C4" w:rsidRPr="00761233" w:rsidRDefault="00142C77" w:rsidP="00A72459">
            <w:pPr>
              <w:rPr>
                <w:rFonts w:ascii="Arial Narrow" w:hAnsi="Arial Narrow"/>
                <w:sz w:val="20"/>
                <w:szCs w:val="20"/>
              </w:rPr>
            </w:pPr>
            <w:r>
              <w:rPr>
                <w:rFonts w:ascii="Arial Narrow" w:hAnsi="Arial Narrow"/>
                <w:sz w:val="20"/>
                <w:szCs w:val="20"/>
              </w:rPr>
              <w:t xml:space="preserve">                         </w:t>
            </w:r>
            <w:r w:rsidR="009478C4" w:rsidRPr="00761233">
              <w:rPr>
                <w:rFonts w:ascii="Arial Narrow" w:hAnsi="Arial Narrow"/>
                <w:sz w:val="20"/>
                <w:szCs w:val="20"/>
              </w:rPr>
              <w:t>3</w:t>
            </w:r>
          </w:p>
        </w:tc>
      </w:tr>
      <w:tr w:rsidR="009478C4" w:rsidRPr="00761233" w:rsidTr="00142C77">
        <w:trPr>
          <w:cantSplit/>
          <w:trHeight w:val="252"/>
        </w:trPr>
        <w:tc>
          <w:tcPr>
            <w:tcW w:w="1488" w:type="dxa"/>
            <w:vMerge/>
            <w:tcBorders>
              <w:top w:val="single" w:sz="4" w:space="0" w:color="auto"/>
              <w:left w:val="single" w:sz="4" w:space="0" w:color="auto"/>
              <w:bottom w:val="single" w:sz="18" w:space="0" w:color="auto"/>
              <w:right w:val="single" w:sz="4" w:space="0" w:color="auto"/>
            </w:tcBorders>
            <w:vAlign w:val="center"/>
            <w:hideMark/>
          </w:tcPr>
          <w:p w:rsidR="009478C4" w:rsidRPr="00761233" w:rsidRDefault="009478C4" w:rsidP="00A72459">
            <w:pPr>
              <w:rPr>
                <w:rFonts w:ascii="Arial Narrow" w:hAnsi="Arial Narrow"/>
                <w:sz w:val="20"/>
                <w:szCs w:val="20"/>
              </w:rPr>
            </w:pPr>
          </w:p>
        </w:tc>
        <w:tc>
          <w:tcPr>
            <w:tcW w:w="1465" w:type="dxa"/>
            <w:gridSpan w:val="2"/>
            <w:tcBorders>
              <w:top w:val="single" w:sz="4" w:space="0" w:color="auto"/>
              <w:left w:val="single" w:sz="4" w:space="0" w:color="auto"/>
              <w:bottom w:val="single" w:sz="4" w:space="0" w:color="auto"/>
              <w:right w:val="dashSmallGap" w:sz="4" w:space="0" w:color="auto"/>
            </w:tcBorders>
            <w:shd w:val="clear" w:color="auto" w:fill="FFFFFF" w:themeFill="background1"/>
            <w:hideMark/>
          </w:tcPr>
          <w:p w:rsidR="009478C4" w:rsidRPr="00761233" w:rsidRDefault="009478C4" w:rsidP="00A72459">
            <w:pPr>
              <w:pStyle w:val="Nagwek1"/>
              <w:rPr>
                <w:rFonts w:eastAsiaTheme="minorEastAsia" w:cstheme="minorBidi"/>
                <w:b w:val="0"/>
                <w:sz w:val="20"/>
                <w:szCs w:val="20"/>
              </w:rPr>
            </w:pPr>
            <w:r w:rsidRPr="00761233">
              <w:rPr>
                <w:rFonts w:eastAsiaTheme="minorEastAsia" w:cstheme="minorBidi"/>
                <w:b w:val="0"/>
                <w:sz w:val="20"/>
                <w:szCs w:val="20"/>
              </w:rPr>
              <w:t>I</w:t>
            </w:r>
          </w:p>
        </w:tc>
        <w:tc>
          <w:tcPr>
            <w:tcW w:w="1372" w:type="dxa"/>
            <w:tcBorders>
              <w:top w:val="single" w:sz="4" w:space="0" w:color="auto"/>
              <w:left w:val="dashSmallGap" w:sz="4" w:space="0" w:color="auto"/>
              <w:bottom w:val="single" w:sz="4" w:space="0" w:color="auto"/>
              <w:right w:val="single" w:sz="4" w:space="0" w:color="auto"/>
            </w:tcBorders>
            <w:shd w:val="clear" w:color="auto" w:fill="FFFFFF" w:themeFill="background1"/>
            <w:hideMark/>
          </w:tcPr>
          <w:p w:rsidR="009478C4" w:rsidRPr="00761233" w:rsidRDefault="009478C4" w:rsidP="00A72459">
            <w:pPr>
              <w:pStyle w:val="Nagwek1"/>
              <w:rPr>
                <w:rFonts w:eastAsiaTheme="minorEastAsia" w:cstheme="minorBidi"/>
                <w:b w:val="0"/>
                <w:sz w:val="20"/>
                <w:szCs w:val="20"/>
              </w:rPr>
            </w:pPr>
            <w:r w:rsidRPr="00761233">
              <w:rPr>
                <w:rFonts w:eastAsiaTheme="minorEastAsia" w:cstheme="minorBidi"/>
                <w:b w:val="0"/>
                <w:sz w:val="20"/>
                <w:szCs w:val="20"/>
              </w:rPr>
              <w:t>II</w:t>
            </w:r>
          </w:p>
        </w:tc>
        <w:tc>
          <w:tcPr>
            <w:tcW w:w="12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78C4" w:rsidRPr="00142C77" w:rsidRDefault="00142C77" w:rsidP="00142C77">
            <w:pPr>
              <w:rPr>
                <w:rFonts w:ascii="Arial Narrow" w:hAnsi="Arial Narrow"/>
                <w:b/>
                <w:sz w:val="20"/>
                <w:szCs w:val="20"/>
              </w:rPr>
            </w:pPr>
            <w:r w:rsidRPr="00142C77">
              <w:rPr>
                <w:rFonts w:ascii="Arial Narrow" w:hAnsi="Arial Narrow"/>
                <w:b/>
                <w:sz w:val="20"/>
                <w:szCs w:val="20"/>
              </w:rPr>
              <w:t xml:space="preserve">           </w:t>
            </w:r>
            <w:r w:rsidR="009478C4" w:rsidRPr="00142C77">
              <w:rPr>
                <w:rFonts w:ascii="Arial Narrow" w:hAnsi="Arial Narrow"/>
                <w:b/>
                <w:sz w:val="20"/>
                <w:szCs w:val="20"/>
              </w:rPr>
              <w:t>III</w:t>
            </w:r>
          </w:p>
        </w:tc>
        <w:tc>
          <w:tcPr>
            <w:tcW w:w="12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478C4" w:rsidRPr="00761233" w:rsidRDefault="00142C77" w:rsidP="00A72459">
            <w:pPr>
              <w:rPr>
                <w:rFonts w:ascii="Arial Narrow" w:hAnsi="Arial Narrow"/>
                <w:sz w:val="20"/>
                <w:szCs w:val="20"/>
              </w:rPr>
            </w:pPr>
            <w:r>
              <w:rPr>
                <w:rFonts w:ascii="Arial Narrow" w:hAnsi="Arial Narrow"/>
                <w:sz w:val="20"/>
                <w:szCs w:val="20"/>
              </w:rPr>
              <w:t xml:space="preserve">          </w:t>
            </w:r>
            <w:r w:rsidR="009478C4" w:rsidRPr="00761233">
              <w:rPr>
                <w:rFonts w:ascii="Arial Narrow" w:hAnsi="Arial Narrow"/>
                <w:sz w:val="20"/>
                <w:szCs w:val="20"/>
              </w:rPr>
              <w:t>IV</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478C4" w:rsidRPr="00761233" w:rsidRDefault="00142C77" w:rsidP="00142C77">
            <w:pPr>
              <w:rPr>
                <w:rFonts w:ascii="Arial Narrow" w:hAnsi="Arial Narrow"/>
                <w:sz w:val="20"/>
                <w:szCs w:val="20"/>
              </w:rPr>
            </w:pPr>
            <w:r>
              <w:rPr>
                <w:rFonts w:ascii="Arial Narrow" w:hAnsi="Arial Narrow"/>
                <w:sz w:val="20"/>
                <w:szCs w:val="20"/>
              </w:rPr>
              <w:t xml:space="preserve">           </w:t>
            </w:r>
            <w:r w:rsidR="009478C4" w:rsidRPr="00761233">
              <w:rPr>
                <w:rFonts w:ascii="Arial Narrow" w:hAnsi="Arial Narrow"/>
                <w:sz w:val="20"/>
                <w:szCs w:val="20"/>
              </w:rPr>
              <w:t>V</w:t>
            </w: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478C4" w:rsidRPr="00761233" w:rsidRDefault="00142C77" w:rsidP="00A72459">
            <w:pPr>
              <w:rPr>
                <w:rFonts w:ascii="Arial Narrow" w:hAnsi="Arial Narrow"/>
                <w:sz w:val="20"/>
                <w:szCs w:val="20"/>
              </w:rPr>
            </w:pPr>
            <w:r>
              <w:rPr>
                <w:rFonts w:ascii="Arial Narrow" w:hAnsi="Arial Narrow"/>
                <w:sz w:val="20"/>
                <w:szCs w:val="20"/>
              </w:rPr>
              <w:t xml:space="preserve">         </w:t>
            </w:r>
            <w:r w:rsidR="009478C4" w:rsidRPr="00761233">
              <w:rPr>
                <w:rFonts w:ascii="Arial Narrow" w:hAnsi="Arial Narrow"/>
                <w:sz w:val="20"/>
                <w:szCs w:val="20"/>
              </w:rPr>
              <w:t>VI</w:t>
            </w:r>
          </w:p>
        </w:tc>
      </w:tr>
      <w:tr w:rsidR="00761233" w:rsidRPr="00761233" w:rsidTr="00142C77">
        <w:trPr>
          <w:cantSplit/>
          <w:trHeight w:val="275"/>
        </w:trPr>
        <w:tc>
          <w:tcPr>
            <w:tcW w:w="1488" w:type="dxa"/>
            <w:vMerge/>
            <w:tcBorders>
              <w:top w:val="single" w:sz="4" w:space="0" w:color="auto"/>
              <w:left w:val="single" w:sz="4" w:space="0" w:color="auto"/>
              <w:bottom w:val="single" w:sz="4" w:space="0" w:color="auto"/>
              <w:right w:val="single" w:sz="4" w:space="0" w:color="auto"/>
            </w:tcBorders>
            <w:vAlign w:val="center"/>
            <w:hideMark/>
          </w:tcPr>
          <w:p w:rsidR="00761233" w:rsidRPr="00761233" w:rsidRDefault="00761233" w:rsidP="00A72459">
            <w:pPr>
              <w:rPr>
                <w:rFonts w:ascii="Arial Narrow" w:hAnsi="Arial Narrow"/>
                <w:sz w:val="20"/>
                <w:szCs w:val="20"/>
              </w:rPr>
            </w:pPr>
          </w:p>
        </w:tc>
        <w:tc>
          <w:tcPr>
            <w:tcW w:w="1465" w:type="dxa"/>
            <w:gridSpan w:val="2"/>
            <w:tcBorders>
              <w:top w:val="single" w:sz="4" w:space="0" w:color="auto"/>
              <w:left w:val="single" w:sz="4" w:space="0" w:color="auto"/>
              <w:bottom w:val="single" w:sz="4" w:space="0" w:color="auto"/>
              <w:right w:val="dashSmallGap" w:sz="4" w:space="0" w:color="auto"/>
            </w:tcBorders>
            <w:shd w:val="clear" w:color="auto" w:fill="FFFFFF" w:themeFill="background1"/>
            <w:vAlign w:val="center"/>
          </w:tcPr>
          <w:p w:rsidR="00761233" w:rsidRPr="00761233" w:rsidRDefault="00761233" w:rsidP="00A72459">
            <w:pPr>
              <w:rPr>
                <w:rFonts w:ascii="Arial Narrow" w:hAnsi="Arial Narrow"/>
                <w:sz w:val="20"/>
                <w:szCs w:val="20"/>
              </w:rPr>
            </w:pPr>
          </w:p>
        </w:tc>
        <w:tc>
          <w:tcPr>
            <w:tcW w:w="1372" w:type="dxa"/>
            <w:tcBorders>
              <w:top w:val="single" w:sz="4" w:space="0" w:color="auto"/>
              <w:left w:val="dashSmallGap" w:sz="4" w:space="0" w:color="auto"/>
              <w:bottom w:val="single" w:sz="4" w:space="0" w:color="auto"/>
              <w:right w:val="single" w:sz="4" w:space="0" w:color="auto"/>
            </w:tcBorders>
            <w:shd w:val="clear" w:color="auto" w:fill="FFFFFF" w:themeFill="background1"/>
            <w:vAlign w:val="center"/>
          </w:tcPr>
          <w:p w:rsidR="00761233" w:rsidRPr="00761233" w:rsidRDefault="00761233" w:rsidP="00A72459">
            <w:pPr>
              <w:rPr>
                <w:rFonts w:ascii="Arial Narrow" w:hAnsi="Arial Narrow"/>
                <w:sz w:val="20"/>
                <w:szCs w:val="20"/>
              </w:rPr>
            </w:pPr>
          </w:p>
        </w:tc>
        <w:tc>
          <w:tcPr>
            <w:tcW w:w="1267" w:type="dxa"/>
            <w:gridSpan w:val="2"/>
            <w:tcBorders>
              <w:top w:val="single" w:sz="4" w:space="0" w:color="auto"/>
              <w:left w:val="single" w:sz="4" w:space="0" w:color="auto"/>
              <w:bottom w:val="single" w:sz="4" w:space="0" w:color="auto"/>
              <w:right w:val="dashSmallGap" w:sz="4" w:space="0" w:color="auto"/>
            </w:tcBorders>
            <w:shd w:val="clear" w:color="auto" w:fill="D9D9D9" w:themeFill="background1" w:themeFillShade="D9"/>
            <w:vAlign w:val="center"/>
          </w:tcPr>
          <w:p w:rsidR="00761233" w:rsidRPr="00142C77" w:rsidRDefault="00142C77" w:rsidP="00142C77">
            <w:pPr>
              <w:rPr>
                <w:rFonts w:ascii="Arial Narrow" w:hAnsi="Arial Narrow"/>
                <w:b/>
                <w:sz w:val="20"/>
                <w:szCs w:val="20"/>
              </w:rPr>
            </w:pPr>
            <w:r w:rsidRPr="00142C77">
              <w:rPr>
                <w:rFonts w:ascii="Arial Narrow" w:hAnsi="Arial Narrow"/>
                <w:b/>
                <w:sz w:val="20"/>
                <w:szCs w:val="20"/>
              </w:rPr>
              <w:t xml:space="preserve">         </w:t>
            </w:r>
            <w:r w:rsidR="00761233" w:rsidRPr="00142C77">
              <w:rPr>
                <w:rFonts w:ascii="Arial Narrow" w:hAnsi="Arial Narrow"/>
                <w:b/>
                <w:sz w:val="20"/>
                <w:szCs w:val="20"/>
              </w:rPr>
              <w:t>24ćw</w:t>
            </w:r>
          </w:p>
        </w:tc>
        <w:tc>
          <w:tcPr>
            <w:tcW w:w="1259" w:type="dxa"/>
            <w:gridSpan w:val="2"/>
            <w:tcBorders>
              <w:top w:val="single" w:sz="4" w:space="0" w:color="auto"/>
              <w:left w:val="dashSmallGap" w:sz="4" w:space="0" w:color="auto"/>
              <w:bottom w:val="single" w:sz="4" w:space="0" w:color="auto"/>
              <w:right w:val="single" w:sz="4" w:space="0" w:color="auto"/>
            </w:tcBorders>
            <w:shd w:val="clear" w:color="auto" w:fill="FFFFFF" w:themeFill="background1"/>
            <w:vAlign w:val="center"/>
          </w:tcPr>
          <w:p w:rsidR="00761233" w:rsidRPr="00761233" w:rsidRDefault="00761233" w:rsidP="00A72459">
            <w:pPr>
              <w:rPr>
                <w:rFonts w:ascii="Arial Narrow" w:hAnsi="Arial Narrow"/>
                <w:sz w:val="20"/>
                <w:szCs w:val="20"/>
              </w:rPr>
            </w:pPr>
          </w:p>
        </w:tc>
        <w:tc>
          <w:tcPr>
            <w:tcW w:w="1259" w:type="dxa"/>
            <w:tcBorders>
              <w:top w:val="single" w:sz="4" w:space="0" w:color="auto"/>
              <w:left w:val="single" w:sz="4" w:space="0" w:color="auto"/>
              <w:bottom w:val="single" w:sz="4" w:space="0" w:color="auto"/>
              <w:right w:val="dashed" w:sz="4" w:space="0" w:color="auto"/>
            </w:tcBorders>
            <w:shd w:val="clear" w:color="auto" w:fill="FFFFFF" w:themeFill="background1"/>
            <w:vAlign w:val="center"/>
          </w:tcPr>
          <w:p w:rsidR="00761233" w:rsidRPr="00761233" w:rsidRDefault="00761233" w:rsidP="00A72459">
            <w:pPr>
              <w:rPr>
                <w:rFonts w:ascii="Arial Narrow" w:hAnsi="Arial Narrow"/>
                <w:sz w:val="20"/>
                <w:szCs w:val="20"/>
              </w:rPr>
            </w:pPr>
          </w:p>
        </w:tc>
        <w:tc>
          <w:tcPr>
            <w:tcW w:w="117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rsidR="00761233" w:rsidRPr="00761233" w:rsidRDefault="00761233" w:rsidP="00A72459">
            <w:pPr>
              <w:rPr>
                <w:rFonts w:ascii="Arial Narrow" w:hAnsi="Arial Narrow"/>
                <w:sz w:val="20"/>
                <w:szCs w:val="20"/>
              </w:rPr>
            </w:pPr>
          </w:p>
        </w:tc>
      </w:tr>
      <w:tr w:rsidR="00761233" w:rsidRPr="00761233" w:rsidTr="00CD2DCE">
        <w:trPr>
          <w:cantSplit/>
        </w:trPr>
        <w:tc>
          <w:tcPr>
            <w:tcW w:w="1488" w:type="dxa"/>
            <w:tcBorders>
              <w:top w:val="single" w:sz="4" w:space="0" w:color="auto"/>
              <w:left w:val="single" w:sz="4" w:space="0" w:color="auto"/>
              <w:bottom w:val="single" w:sz="4" w:space="0" w:color="auto"/>
              <w:right w:val="single" w:sz="4" w:space="0" w:color="auto"/>
            </w:tcBorders>
          </w:tcPr>
          <w:p w:rsidR="00761233" w:rsidRPr="00761233" w:rsidRDefault="00761233">
            <w:pPr>
              <w:pStyle w:val="Nagwek3"/>
              <w:rPr>
                <w:rFonts w:eastAsiaTheme="minorEastAsia" w:cstheme="minorBidi"/>
                <w:color w:val="000000"/>
                <w:sz w:val="20"/>
                <w:szCs w:val="20"/>
              </w:rPr>
            </w:pPr>
            <w:r w:rsidRPr="00761233">
              <w:rPr>
                <w:rFonts w:eastAsiaTheme="minorEastAsia" w:cstheme="minorBidi"/>
                <w:color w:val="000000"/>
                <w:sz w:val="20"/>
                <w:szCs w:val="20"/>
              </w:rPr>
              <w:t>WYKŁADOWCA</w:t>
            </w:r>
          </w:p>
          <w:p w:rsidR="00761233" w:rsidRPr="00761233" w:rsidRDefault="00761233">
            <w:pPr>
              <w:rPr>
                <w:rFonts w:ascii="Arial Narrow" w:hAnsi="Arial Narrow"/>
                <w:color w:val="000000"/>
                <w:sz w:val="20"/>
                <w:szCs w:val="20"/>
              </w:rPr>
            </w:pPr>
          </w:p>
        </w:tc>
        <w:tc>
          <w:tcPr>
            <w:tcW w:w="7796" w:type="dxa"/>
            <w:gridSpan w:val="9"/>
            <w:tcBorders>
              <w:top w:val="single" w:sz="4" w:space="0" w:color="auto"/>
              <w:left w:val="single" w:sz="4" w:space="0" w:color="auto"/>
              <w:bottom w:val="single" w:sz="4" w:space="0" w:color="auto"/>
              <w:right w:val="single" w:sz="4" w:space="0" w:color="auto"/>
            </w:tcBorders>
            <w:shd w:val="clear" w:color="auto" w:fill="FFFFFF"/>
          </w:tcPr>
          <w:p w:rsidR="00761233" w:rsidRPr="00761233" w:rsidRDefault="00761233" w:rsidP="00936176">
            <w:pPr>
              <w:pStyle w:val="Standard"/>
              <w:widowControl/>
              <w:rPr>
                <w:rFonts w:ascii="Arial Narrow" w:hAnsi="Arial Narrow"/>
                <w:lang w:val="en-US"/>
              </w:rPr>
            </w:pPr>
            <w:r w:rsidRPr="00761233">
              <w:rPr>
                <w:rFonts w:ascii="Arial Narrow" w:hAnsi="Arial Narrow"/>
              </w:rPr>
              <w:t>mgr Piotr Sobiech</w:t>
            </w:r>
          </w:p>
        </w:tc>
      </w:tr>
      <w:tr w:rsidR="00761233" w:rsidRPr="00761233" w:rsidTr="00CD2DCE">
        <w:trPr>
          <w:trHeight w:val="296"/>
        </w:trPr>
        <w:tc>
          <w:tcPr>
            <w:tcW w:w="1488" w:type="dxa"/>
            <w:tcBorders>
              <w:top w:val="single" w:sz="4" w:space="0" w:color="auto"/>
              <w:left w:val="single" w:sz="4" w:space="0" w:color="auto"/>
              <w:bottom w:val="single" w:sz="4" w:space="0" w:color="auto"/>
              <w:right w:val="single" w:sz="4" w:space="0" w:color="auto"/>
            </w:tcBorders>
          </w:tcPr>
          <w:p w:rsidR="00761233" w:rsidRPr="00761233" w:rsidRDefault="00761233">
            <w:pPr>
              <w:rPr>
                <w:rFonts w:ascii="Arial Narrow" w:hAnsi="Arial Narrow"/>
                <w:b/>
                <w:color w:val="000000"/>
                <w:sz w:val="20"/>
                <w:szCs w:val="20"/>
              </w:rPr>
            </w:pPr>
            <w:r w:rsidRPr="00761233">
              <w:rPr>
                <w:rFonts w:ascii="Arial Narrow" w:hAnsi="Arial Narrow"/>
                <w:b/>
                <w:color w:val="000000"/>
                <w:sz w:val="20"/>
                <w:szCs w:val="20"/>
              </w:rPr>
              <w:t>FORMA ZAJĘĆ</w:t>
            </w:r>
          </w:p>
          <w:p w:rsidR="00761233" w:rsidRPr="00761233" w:rsidRDefault="00761233">
            <w:pPr>
              <w:rPr>
                <w:rFonts w:ascii="Arial Narrow" w:hAnsi="Arial Narrow"/>
                <w:b/>
                <w:color w:val="000000"/>
                <w:sz w:val="20"/>
                <w:szCs w:val="20"/>
              </w:rPr>
            </w:pPr>
          </w:p>
        </w:tc>
        <w:tc>
          <w:tcPr>
            <w:tcW w:w="7796" w:type="dxa"/>
            <w:gridSpan w:val="9"/>
            <w:tcBorders>
              <w:top w:val="single" w:sz="4" w:space="0" w:color="auto"/>
              <w:left w:val="single" w:sz="4" w:space="0" w:color="auto"/>
              <w:bottom w:val="single" w:sz="4" w:space="0" w:color="auto"/>
              <w:right w:val="single" w:sz="4" w:space="0" w:color="auto"/>
            </w:tcBorders>
          </w:tcPr>
          <w:p w:rsidR="00761233" w:rsidRPr="00761233" w:rsidRDefault="00761233">
            <w:pPr>
              <w:rPr>
                <w:rFonts w:ascii="Arial Narrow" w:hAnsi="Arial Narrow"/>
                <w:sz w:val="20"/>
                <w:szCs w:val="20"/>
              </w:rPr>
            </w:pPr>
            <w:r w:rsidRPr="00761233">
              <w:rPr>
                <w:rFonts w:ascii="Arial Narrow" w:hAnsi="Arial Narrow"/>
                <w:sz w:val="20"/>
                <w:szCs w:val="20"/>
              </w:rPr>
              <w:t>ćwiczenia</w:t>
            </w:r>
          </w:p>
        </w:tc>
      </w:tr>
      <w:tr w:rsidR="00761233" w:rsidRPr="00761233" w:rsidTr="00CD2DCE">
        <w:trPr>
          <w:trHeight w:val="288"/>
        </w:trPr>
        <w:tc>
          <w:tcPr>
            <w:tcW w:w="1488" w:type="dxa"/>
            <w:tcBorders>
              <w:top w:val="single" w:sz="4" w:space="0" w:color="auto"/>
              <w:left w:val="single" w:sz="4" w:space="0" w:color="auto"/>
              <w:bottom w:val="single" w:sz="4" w:space="0" w:color="auto"/>
              <w:right w:val="single" w:sz="4" w:space="0" w:color="auto"/>
            </w:tcBorders>
          </w:tcPr>
          <w:p w:rsidR="00761233" w:rsidRPr="00761233" w:rsidRDefault="00761233">
            <w:pPr>
              <w:pStyle w:val="Nagwek3"/>
              <w:rPr>
                <w:rFonts w:eastAsiaTheme="minorEastAsia" w:cstheme="minorBidi"/>
                <w:color w:val="000000"/>
                <w:sz w:val="20"/>
                <w:szCs w:val="20"/>
              </w:rPr>
            </w:pPr>
            <w:r w:rsidRPr="00761233">
              <w:rPr>
                <w:rFonts w:eastAsiaTheme="minorEastAsia" w:cstheme="minorBidi"/>
                <w:color w:val="000000"/>
                <w:sz w:val="20"/>
                <w:szCs w:val="20"/>
              </w:rPr>
              <w:t>CELE PRZEDMIOTU</w:t>
            </w:r>
          </w:p>
          <w:p w:rsidR="00761233" w:rsidRPr="00761233" w:rsidRDefault="00761233">
            <w:pPr>
              <w:rPr>
                <w:rFonts w:ascii="Arial Narrow" w:hAnsi="Arial Narrow"/>
                <w:color w:val="000000"/>
                <w:sz w:val="20"/>
                <w:szCs w:val="20"/>
              </w:rPr>
            </w:pPr>
          </w:p>
        </w:tc>
        <w:tc>
          <w:tcPr>
            <w:tcW w:w="7796" w:type="dxa"/>
            <w:gridSpan w:val="9"/>
            <w:tcBorders>
              <w:top w:val="single" w:sz="4" w:space="0" w:color="auto"/>
              <w:left w:val="single" w:sz="4" w:space="0" w:color="auto"/>
              <w:bottom w:val="single" w:sz="4" w:space="0" w:color="auto"/>
              <w:right w:val="single" w:sz="4" w:space="0" w:color="auto"/>
            </w:tcBorders>
          </w:tcPr>
          <w:p w:rsidR="00761233" w:rsidRPr="00761233" w:rsidRDefault="00761233" w:rsidP="007B4720">
            <w:pPr>
              <w:jc w:val="both"/>
              <w:rPr>
                <w:rFonts w:ascii="Arial Narrow" w:hAnsi="Arial Narrow"/>
                <w:sz w:val="20"/>
                <w:szCs w:val="20"/>
              </w:rPr>
            </w:pPr>
            <w:r w:rsidRPr="00761233">
              <w:rPr>
                <w:rFonts w:ascii="Arial Narrow" w:hAnsi="Arial Narrow"/>
                <w:sz w:val="20"/>
                <w:szCs w:val="20"/>
              </w:rPr>
              <w:t xml:space="preserve">Zapoznanie studentów z podstawowymi pojęciami związanymi z użyciem środków przymusu bezpośredniego. Zapoznanie z zasadami użycia środków przymusu bezpośredniego, z uwzględnieniem praw człowieka, etyki zawodowej i polityki </w:t>
            </w:r>
            <w:proofErr w:type="spellStart"/>
            <w:r w:rsidRPr="00761233">
              <w:rPr>
                <w:rFonts w:ascii="Arial Narrow" w:hAnsi="Arial Narrow"/>
                <w:sz w:val="20"/>
                <w:szCs w:val="20"/>
              </w:rPr>
              <w:t>antydyskryminacyjnej</w:t>
            </w:r>
            <w:proofErr w:type="spellEnd"/>
            <w:r w:rsidRPr="00761233">
              <w:rPr>
                <w:rFonts w:ascii="Arial Narrow" w:hAnsi="Arial Narrow"/>
                <w:sz w:val="20"/>
                <w:szCs w:val="20"/>
              </w:rPr>
              <w:t xml:space="preserve">. </w:t>
            </w:r>
            <w:r w:rsidRPr="00761233">
              <w:rPr>
                <w:rFonts w:ascii="Arial Narrow" w:hAnsi="Arial Narrow" w:cs="Minion Pro"/>
                <w:color w:val="000000"/>
                <w:sz w:val="20"/>
                <w:szCs w:val="20"/>
              </w:rPr>
              <w:t xml:space="preserve">Kształtowanie wśród studentów właściwej postawy wynikającej z analizy i oceny przyczynowo-skutkowej </w:t>
            </w:r>
            <w:r w:rsidRPr="00761233">
              <w:rPr>
                <w:rFonts w:ascii="Arial Narrow" w:hAnsi="Arial Narrow"/>
                <w:sz w:val="20"/>
                <w:szCs w:val="20"/>
              </w:rPr>
              <w:t>odpowiedzialności za użycie broni palnej.</w:t>
            </w:r>
          </w:p>
        </w:tc>
      </w:tr>
      <w:tr w:rsidR="00CD2DCE" w:rsidRPr="00761233" w:rsidTr="00B10A50">
        <w:trPr>
          <w:trHeight w:val="383"/>
        </w:trPr>
        <w:tc>
          <w:tcPr>
            <w:tcW w:w="6310" w:type="dxa"/>
            <w:gridSpan w:val="7"/>
            <w:tcBorders>
              <w:top w:val="single" w:sz="4" w:space="0" w:color="auto"/>
              <w:left w:val="single" w:sz="4" w:space="0" w:color="auto"/>
              <w:bottom w:val="single" w:sz="4" w:space="0" w:color="auto"/>
              <w:right w:val="single" w:sz="4" w:space="0" w:color="auto"/>
            </w:tcBorders>
            <w:shd w:val="clear" w:color="auto" w:fill="BFBFBF"/>
            <w:hideMark/>
          </w:tcPr>
          <w:p w:rsidR="00CD2DCE" w:rsidRPr="00761233" w:rsidRDefault="00CD2DCE">
            <w:pPr>
              <w:ind w:left="600" w:hanging="600"/>
              <w:jc w:val="both"/>
              <w:rPr>
                <w:rFonts w:ascii="Arial Narrow" w:hAnsi="Arial Narrow"/>
                <w:b/>
                <w:sz w:val="20"/>
                <w:szCs w:val="20"/>
              </w:rPr>
            </w:pPr>
            <w:r w:rsidRPr="00761233">
              <w:rPr>
                <w:rFonts w:ascii="Arial Narrow" w:hAnsi="Arial Narrow"/>
                <w:b/>
                <w:sz w:val="20"/>
                <w:szCs w:val="20"/>
              </w:rPr>
              <w:t xml:space="preserve">EFEKTY KSZTAŁCENIA   </w:t>
            </w:r>
          </w:p>
        </w:tc>
        <w:tc>
          <w:tcPr>
            <w:tcW w:w="2974"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71303" w:rsidRDefault="00771303" w:rsidP="00771303">
            <w:pPr>
              <w:ind w:left="600" w:hanging="600"/>
              <w:rPr>
                <w:rFonts w:ascii="Arial Narrow" w:hAnsi="Arial Narrow"/>
                <w:b/>
                <w:sz w:val="20"/>
                <w:szCs w:val="20"/>
              </w:rPr>
            </w:pPr>
            <w:r>
              <w:rPr>
                <w:rFonts w:ascii="Arial Narrow" w:hAnsi="Arial Narrow"/>
                <w:b/>
                <w:sz w:val="20"/>
                <w:szCs w:val="20"/>
              </w:rPr>
              <w:t>SPOSOBY WERYFIKACJI</w:t>
            </w:r>
          </w:p>
          <w:p w:rsidR="00CD2DCE" w:rsidRPr="00761233" w:rsidRDefault="00CD2DCE" w:rsidP="00771303">
            <w:pPr>
              <w:ind w:left="600" w:hanging="600"/>
              <w:rPr>
                <w:rFonts w:ascii="Arial Narrow" w:hAnsi="Arial Narrow"/>
                <w:b/>
                <w:sz w:val="20"/>
                <w:szCs w:val="20"/>
              </w:rPr>
            </w:pPr>
            <w:r w:rsidRPr="00761233">
              <w:rPr>
                <w:rFonts w:ascii="Arial Narrow" w:hAnsi="Arial Narrow"/>
                <w:b/>
                <w:sz w:val="20"/>
                <w:szCs w:val="20"/>
              </w:rPr>
              <w:t>EFEKT</w:t>
            </w:r>
            <w:r w:rsidR="00771303">
              <w:rPr>
                <w:rFonts w:ascii="Arial Narrow" w:hAnsi="Arial Narrow"/>
                <w:b/>
                <w:sz w:val="20"/>
                <w:szCs w:val="20"/>
              </w:rPr>
              <w:t>Ó</w:t>
            </w:r>
            <w:r w:rsidRPr="00761233">
              <w:rPr>
                <w:rFonts w:ascii="Arial Narrow" w:hAnsi="Arial Narrow"/>
                <w:b/>
                <w:sz w:val="20"/>
                <w:szCs w:val="20"/>
              </w:rPr>
              <w:t>W KSZTA</w:t>
            </w:r>
            <w:r w:rsidR="00771303">
              <w:rPr>
                <w:rFonts w:ascii="Arial Narrow" w:hAnsi="Arial Narrow"/>
                <w:b/>
                <w:sz w:val="20"/>
                <w:szCs w:val="20"/>
              </w:rPr>
              <w:t>Ł</w:t>
            </w:r>
            <w:r w:rsidRPr="00761233">
              <w:rPr>
                <w:rFonts w:ascii="Arial Narrow" w:hAnsi="Arial Narrow"/>
                <w:b/>
                <w:sz w:val="20"/>
                <w:szCs w:val="20"/>
              </w:rPr>
              <w:t>CENIA</w:t>
            </w:r>
          </w:p>
        </w:tc>
      </w:tr>
      <w:tr w:rsidR="00CD2DCE" w:rsidRPr="00761233" w:rsidTr="00CD747B">
        <w:trPr>
          <w:trHeight w:val="915"/>
        </w:trPr>
        <w:tc>
          <w:tcPr>
            <w:tcW w:w="6310" w:type="dxa"/>
            <w:gridSpan w:val="7"/>
            <w:tcBorders>
              <w:top w:val="single" w:sz="4" w:space="0" w:color="auto"/>
              <w:left w:val="single" w:sz="4" w:space="0" w:color="auto"/>
              <w:bottom w:val="single" w:sz="4" w:space="0" w:color="auto"/>
              <w:right w:val="single" w:sz="4" w:space="0" w:color="auto"/>
            </w:tcBorders>
          </w:tcPr>
          <w:p w:rsidR="00CD2DCE" w:rsidRPr="00761233" w:rsidRDefault="00CD2DCE">
            <w:pPr>
              <w:ind w:left="600" w:hanging="600"/>
              <w:rPr>
                <w:rFonts w:ascii="Arial Narrow" w:hAnsi="Arial Narrow"/>
                <w:b/>
                <w:sz w:val="20"/>
                <w:szCs w:val="20"/>
              </w:rPr>
            </w:pPr>
            <w:r w:rsidRPr="00761233">
              <w:rPr>
                <w:rFonts w:ascii="Arial Narrow" w:hAnsi="Arial Narrow"/>
                <w:b/>
                <w:sz w:val="20"/>
                <w:szCs w:val="20"/>
              </w:rPr>
              <w:t xml:space="preserve"> </w:t>
            </w:r>
          </w:p>
          <w:p w:rsidR="00CD2DCE" w:rsidRPr="00761233" w:rsidRDefault="00CD2DCE">
            <w:pPr>
              <w:ind w:left="600" w:hanging="600"/>
              <w:rPr>
                <w:rFonts w:ascii="Arial Narrow" w:hAnsi="Arial Narrow"/>
                <w:b/>
                <w:color w:val="000000"/>
                <w:sz w:val="20"/>
                <w:szCs w:val="20"/>
              </w:rPr>
            </w:pPr>
            <w:r w:rsidRPr="00761233">
              <w:rPr>
                <w:rFonts w:ascii="Arial Narrow" w:hAnsi="Arial Narrow"/>
                <w:b/>
                <w:color w:val="000000"/>
                <w:sz w:val="20"/>
                <w:szCs w:val="20"/>
              </w:rPr>
              <w:t>Wiedza:</w:t>
            </w:r>
          </w:p>
          <w:p w:rsidR="00CD2DCE" w:rsidRPr="00761233" w:rsidRDefault="00CD2DCE" w:rsidP="004650B6">
            <w:pPr>
              <w:ind w:left="600" w:hanging="529"/>
              <w:rPr>
                <w:rFonts w:ascii="Arial Narrow" w:hAnsi="Arial Narrow"/>
                <w:i/>
                <w:color w:val="000000"/>
                <w:sz w:val="20"/>
                <w:szCs w:val="20"/>
                <w:u w:val="single"/>
              </w:rPr>
            </w:pPr>
            <w:r w:rsidRPr="00761233">
              <w:rPr>
                <w:rFonts w:ascii="Arial Narrow" w:hAnsi="Arial Narrow"/>
                <w:i/>
                <w:color w:val="000000"/>
                <w:sz w:val="20"/>
                <w:szCs w:val="20"/>
                <w:u w:val="single"/>
              </w:rPr>
              <w:t>Student:</w:t>
            </w:r>
          </w:p>
          <w:p w:rsidR="00CD2DCE" w:rsidRPr="00761233" w:rsidRDefault="00CD2DCE" w:rsidP="006E0EB6">
            <w:pPr>
              <w:numPr>
                <w:ilvl w:val="0"/>
                <w:numId w:val="1"/>
              </w:numPr>
              <w:autoSpaceDE w:val="0"/>
              <w:autoSpaceDN w:val="0"/>
              <w:adjustRightInd w:val="0"/>
              <w:ind w:left="394" w:hanging="284"/>
              <w:jc w:val="both"/>
              <w:textAlignment w:val="center"/>
              <w:rPr>
                <w:rFonts w:ascii="Arial Narrow" w:hAnsi="Arial Narrow"/>
                <w:color w:val="000000"/>
                <w:sz w:val="20"/>
                <w:szCs w:val="20"/>
              </w:rPr>
            </w:pPr>
            <w:r w:rsidRPr="00761233">
              <w:rPr>
                <w:rFonts w:ascii="Arial Narrow" w:hAnsi="Arial Narrow"/>
                <w:color w:val="000000"/>
                <w:sz w:val="20"/>
                <w:szCs w:val="20"/>
              </w:rPr>
              <w:t>posiada wiedzę z zakresu</w:t>
            </w:r>
            <w:r w:rsidRPr="00761233">
              <w:rPr>
                <w:rFonts w:ascii="Arial Narrow" w:hAnsi="Arial Narrow"/>
                <w:sz w:val="20"/>
                <w:szCs w:val="20"/>
              </w:rPr>
              <w:t xml:space="preserve"> podstawowych zakazów użycia środków przymusu bezpośredniego;</w:t>
            </w:r>
          </w:p>
          <w:p w:rsidR="00CD2DCE" w:rsidRPr="00761233" w:rsidRDefault="00CD2DCE" w:rsidP="006E0EB6">
            <w:pPr>
              <w:numPr>
                <w:ilvl w:val="0"/>
                <w:numId w:val="1"/>
              </w:numPr>
              <w:autoSpaceDE w:val="0"/>
              <w:autoSpaceDN w:val="0"/>
              <w:adjustRightInd w:val="0"/>
              <w:ind w:left="394" w:hanging="284"/>
              <w:jc w:val="both"/>
              <w:textAlignment w:val="center"/>
              <w:rPr>
                <w:rFonts w:ascii="Arial Narrow" w:hAnsi="Arial Narrow"/>
                <w:color w:val="000000"/>
                <w:sz w:val="20"/>
                <w:szCs w:val="20"/>
              </w:rPr>
            </w:pPr>
            <w:r w:rsidRPr="00761233">
              <w:rPr>
                <w:rFonts w:ascii="Arial Narrow" w:hAnsi="Arial Narrow"/>
                <w:color w:val="000000"/>
                <w:sz w:val="20"/>
                <w:szCs w:val="20"/>
              </w:rPr>
              <w:t xml:space="preserve">posiada wiedzę umożliwiającą mu zrozumienie </w:t>
            </w:r>
            <w:r w:rsidRPr="00761233">
              <w:rPr>
                <w:rFonts w:ascii="Arial Narrow" w:hAnsi="Arial Narrow"/>
                <w:sz w:val="20"/>
                <w:szCs w:val="20"/>
              </w:rPr>
              <w:t>podstawowych pojęć związanych z użyciem broni palnej</w:t>
            </w:r>
            <w:r w:rsidRPr="00761233">
              <w:rPr>
                <w:rFonts w:ascii="Arial Narrow" w:hAnsi="Arial Narrow"/>
                <w:color w:val="000000"/>
                <w:sz w:val="20"/>
                <w:szCs w:val="20"/>
              </w:rPr>
              <w:t>;</w:t>
            </w:r>
          </w:p>
          <w:p w:rsidR="00CD2DCE" w:rsidRPr="00761233" w:rsidRDefault="00CD2DCE" w:rsidP="006B56DD">
            <w:pPr>
              <w:numPr>
                <w:ilvl w:val="0"/>
                <w:numId w:val="1"/>
              </w:numPr>
              <w:autoSpaceDE w:val="0"/>
              <w:autoSpaceDN w:val="0"/>
              <w:adjustRightInd w:val="0"/>
              <w:ind w:left="394" w:hanging="284"/>
              <w:jc w:val="both"/>
              <w:textAlignment w:val="center"/>
              <w:rPr>
                <w:rFonts w:ascii="Arial Narrow" w:hAnsi="Arial Narrow"/>
                <w:color w:val="000000"/>
                <w:sz w:val="20"/>
                <w:szCs w:val="20"/>
              </w:rPr>
            </w:pPr>
            <w:r w:rsidRPr="00761233">
              <w:rPr>
                <w:rFonts w:ascii="Arial Narrow" w:hAnsi="Arial Narrow"/>
                <w:color w:val="000000"/>
                <w:sz w:val="20"/>
                <w:szCs w:val="20"/>
              </w:rPr>
              <w:t>dysponuje wiedzą o</w:t>
            </w:r>
            <w:r w:rsidRPr="00761233">
              <w:rPr>
                <w:rFonts w:ascii="Arial Narrow" w:hAnsi="Arial Narrow"/>
                <w:sz w:val="20"/>
                <w:szCs w:val="20"/>
              </w:rPr>
              <w:t xml:space="preserve"> zasadach, warunkach i przypadkach użycia broni palnej</w:t>
            </w:r>
            <w:r w:rsidRPr="00761233">
              <w:rPr>
                <w:rFonts w:ascii="Arial Narrow" w:hAnsi="Arial Narrow"/>
                <w:color w:val="000000"/>
                <w:sz w:val="20"/>
                <w:szCs w:val="20"/>
              </w:rPr>
              <w:t>;</w:t>
            </w:r>
          </w:p>
          <w:p w:rsidR="00CD2DCE" w:rsidRDefault="00CD2DCE" w:rsidP="002E7F46">
            <w:pPr>
              <w:rPr>
                <w:rFonts w:ascii="Arial Narrow" w:hAnsi="Arial Narrow"/>
                <w:b/>
                <w:color w:val="000000"/>
                <w:sz w:val="20"/>
                <w:szCs w:val="20"/>
              </w:rPr>
            </w:pPr>
          </w:p>
          <w:p w:rsidR="00CD2DCE" w:rsidRPr="00761233" w:rsidRDefault="00CD2DCE">
            <w:pPr>
              <w:ind w:left="600" w:hanging="600"/>
              <w:rPr>
                <w:rFonts w:ascii="Arial Narrow" w:hAnsi="Arial Narrow"/>
                <w:b/>
                <w:color w:val="000000"/>
                <w:sz w:val="20"/>
                <w:szCs w:val="20"/>
              </w:rPr>
            </w:pPr>
            <w:r w:rsidRPr="00761233">
              <w:rPr>
                <w:rFonts w:ascii="Arial Narrow" w:hAnsi="Arial Narrow"/>
                <w:b/>
                <w:color w:val="000000"/>
                <w:sz w:val="20"/>
                <w:szCs w:val="20"/>
              </w:rPr>
              <w:t>Umiejętności:</w:t>
            </w:r>
          </w:p>
          <w:p w:rsidR="00CD2DCE" w:rsidRPr="00761233" w:rsidRDefault="00CD2DCE" w:rsidP="00144926">
            <w:pPr>
              <w:ind w:left="600" w:hanging="529"/>
              <w:rPr>
                <w:rFonts w:ascii="Arial Narrow" w:hAnsi="Arial Narrow"/>
                <w:i/>
                <w:color w:val="000000"/>
                <w:sz w:val="20"/>
                <w:szCs w:val="20"/>
                <w:u w:val="single"/>
              </w:rPr>
            </w:pPr>
            <w:r w:rsidRPr="00761233">
              <w:rPr>
                <w:rFonts w:ascii="Arial Narrow" w:hAnsi="Arial Narrow"/>
                <w:i/>
                <w:color w:val="000000"/>
                <w:sz w:val="20"/>
                <w:szCs w:val="20"/>
                <w:u w:val="single"/>
              </w:rPr>
              <w:t>Student:</w:t>
            </w:r>
          </w:p>
          <w:p w:rsidR="00CD2DCE" w:rsidRPr="00761233" w:rsidRDefault="00CD2DCE" w:rsidP="00035A7A">
            <w:pPr>
              <w:numPr>
                <w:ilvl w:val="0"/>
                <w:numId w:val="1"/>
              </w:numPr>
              <w:autoSpaceDE w:val="0"/>
              <w:autoSpaceDN w:val="0"/>
              <w:adjustRightInd w:val="0"/>
              <w:ind w:left="394" w:hanging="284"/>
              <w:jc w:val="both"/>
              <w:textAlignment w:val="center"/>
              <w:rPr>
                <w:rFonts w:ascii="Arial Narrow" w:hAnsi="Arial Narrow"/>
                <w:color w:val="000000"/>
                <w:sz w:val="20"/>
                <w:szCs w:val="20"/>
              </w:rPr>
            </w:pPr>
            <w:r w:rsidRPr="00761233">
              <w:rPr>
                <w:rFonts w:ascii="Arial Narrow" w:hAnsi="Arial Narrow"/>
                <w:color w:val="000000"/>
                <w:sz w:val="20"/>
                <w:szCs w:val="20"/>
              </w:rPr>
              <w:t xml:space="preserve">potrafi </w:t>
            </w:r>
            <w:r w:rsidRPr="00761233">
              <w:rPr>
                <w:rFonts w:ascii="Arial Narrow" w:hAnsi="Arial Narrow"/>
                <w:sz w:val="20"/>
                <w:szCs w:val="20"/>
              </w:rPr>
              <w:t>scharakteryzować i ocenić podstawy prawne i faktyczne użycia środków przymusu bezpośredniego</w:t>
            </w:r>
            <w:r w:rsidRPr="00761233">
              <w:rPr>
                <w:rFonts w:ascii="Arial Narrow" w:hAnsi="Arial Narrow"/>
                <w:color w:val="000000"/>
                <w:sz w:val="20"/>
                <w:szCs w:val="20"/>
              </w:rPr>
              <w:t>;</w:t>
            </w:r>
          </w:p>
          <w:p w:rsidR="00CD2DCE" w:rsidRPr="00761233" w:rsidRDefault="00CD2DCE" w:rsidP="00035A7A">
            <w:pPr>
              <w:numPr>
                <w:ilvl w:val="0"/>
                <w:numId w:val="1"/>
              </w:numPr>
              <w:autoSpaceDE w:val="0"/>
              <w:autoSpaceDN w:val="0"/>
              <w:adjustRightInd w:val="0"/>
              <w:ind w:left="394" w:hanging="284"/>
              <w:jc w:val="both"/>
              <w:textAlignment w:val="center"/>
              <w:rPr>
                <w:rFonts w:ascii="Arial Narrow" w:hAnsi="Arial Narrow"/>
                <w:color w:val="000000"/>
                <w:sz w:val="20"/>
                <w:szCs w:val="20"/>
              </w:rPr>
            </w:pPr>
            <w:r w:rsidRPr="00761233">
              <w:rPr>
                <w:rFonts w:ascii="Arial Narrow" w:hAnsi="Arial Narrow"/>
                <w:color w:val="000000"/>
                <w:sz w:val="20"/>
                <w:szCs w:val="20"/>
              </w:rPr>
              <w:t xml:space="preserve">posiada umiejętność analizy i oceny przyczynowo-skutkowej procesów mających wpływ na </w:t>
            </w:r>
            <w:r w:rsidRPr="00761233">
              <w:rPr>
                <w:rFonts w:ascii="Arial Narrow" w:hAnsi="Arial Narrow"/>
                <w:sz w:val="20"/>
                <w:szCs w:val="20"/>
              </w:rPr>
              <w:t>przyczyny użycia środków przymusu bezpośredniego</w:t>
            </w:r>
            <w:r w:rsidRPr="00761233">
              <w:rPr>
                <w:rFonts w:ascii="Arial Narrow" w:hAnsi="Arial Narrow"/>
                <w:color w:val="000000"/>
                <w:sz w:val="20"/>
                <w:szCs w:val="20"/>
              </w:rPr>
              <w:t>;</w:t>
            </w:r>
          </w:p>
          <w:p w:rsidR="00CD2DCE" w:rsidRPr="00761233" w:rsidRDefault="00CD2DCE" w:rsidP="00035A7A">
            <w:pPr>
              <w:numPr>
                <w:ilvl w:val="0"/>
                <w:numId w:val="1"/>
              </w:numPr>
              <w:autoSpaceDE w:val="0"/>
              <w:autoSpaceDN w:val="0"/>
              <w:adjustRightInd w:val="0"/>
              <w:ind w:left="394" w:hanging="284"/>
              <w:jc w:val="both"/>
              <w:textAlignment w:val="center"/>
              <w:rPr>
                <w:rFonts w:ascii="Arial Narrow" w:hAnsi="Arial Narrow" w:cs="Minion Pro"/>
                <w:color w:val="000000"/>
                <w:sz w:val="20"/>
                <w:szCs w:val="20"/>
              </w:rPr>
            </w:pPr>
            <w:r w:rsidRPr="00761233">
              <w:rPr>
                <w:rFonts w:ascii="Arial Narrow" w:hAnsi="Arial Narrow"/>
                <w:sz w:val="20"/>
                <w:szCs w:val="20"/>
              </w:rPr>
              <w:t>potrafi  w sposób klarowny i spójny wypowiadać się na tematy dotyczące użycia środków przymusu bezpośredniego;</w:t>
            </w:r>
          </w:p>
          <w:p w:rsidR="00CD2DCE" w:rsidRPr="00761233" w:rsidRDefault="00CD2DCE" w:rsidP="00BC001E">
            <w:pPr>
              <w:numPr>
                <w:ilvl w:val="0"/>
                <w:numId w:val="1"/>
              </w:numPr>
              <w:autoSpaceDE w:val="0"/>
              <w:autoSpaceDN w:val="0"/>
              <w:adjustRightInd w:val="0"/>
              <w:ind w:left="394" w:hanging="284"/>
              <w:jc w:val="both"/>
              <w:textAlignment w:val="center"/>
              <w:rPr>
                <w:rFonts w:ascii="Arial Narrow" w:hAnsi="Arial Narrow" w:cs="Minion Pro"/>
                <w:color w:val="000000"/>
                <w:sz w:val="20"/>
                <w:szCs w:val="20"/>
              </w:rPr>
            </w:pPr>
            <w:r w:rsidRPr="00761233">
              <w:rPr>
                <w:rFonts w:ascii="Arial Narrow" w:hAnsi="Arial Narrow" w:cs="Minion Pro"/>
                <w:color w:val="000000"/>
                <w:sz w:val="20"/>
                <w:szCs w:val="20"/>
              </w:rPr>
              <w:t xml:space="preserve">potrafi kształtować właściwe postawy wynikające z analizy i oceny przyczynowo-skutkowej </w:t>
            </w:r>
            <w:r w:rsidRPr="00761233">
              <w:rPr>
                <w:rFonts w:ascii="Arial Narrow" w:hAnsi="Arial Narrow"/>
                <w:sz w:val="20"/>
                <w:szCs w:val="20"/>
              </w:rPr>
              <w:t>odpowiedzialności za użycie broni palnej</w:t>
            </w:r>
            <w:r w:rsidRPr="00761233">
              <w:rPr>
                <w:rFonts w:ascii="Arial Narrow" w:hAnsi="Arial Narrow" w:cs="Minion Pro"/>
                <w:color w:val="000000"/>
                <w:sz w:val="20"/>
                <w:szCs w:val="20"/>
              </w:rPr>
              <w:t>;</w:t>
            </w:r>
          </w:p>
          <w:p w:rsidR="00CD2DCE" w:rsidRPr="00761233" w:rsidRDefault="00CD2DCE" w:rsidP="00035A7A">
            <w:pPr>
              <w:autoSpaceDE w:val="0"/>
              <w:autoSpaceDN w:val="0"/>
              <w:adjustRightInd w:val="0"/>
              <w:ind w:left="394"/>
              <w:jc w:val="both"/>
              <w:textAlignment w:val="center"/>
              <w:rPr>
                <w:rFonts w:ascii="Arial Narrow" w:hAnsi="Arial Narrow" w:cs="Minion Pro"/>
                <w:color w:val="000000"/>
                <w:sz w:val="20"/>
                <w:szCs w:val="20"/>
              </w:rPr>
            </w:pPr>
            <w:r w:rsidRPr="00761233">
              <w:rPr>
                <w:rFonts w:ascii="Arial Narrow" w:hAnsi="Arial Narrow"/>
                <w:sz w:val="20"/>
                <w:szCs w:val="20"/>
              </w:rPr>
              <w:t xml:space="preserve"> </w:t>
            </w:r>
          </w:p>
          <w:p w:rsidR="00CD2DCE" w:rsidRPr="00761233" w:rsidRDefault="00CD2DCE">
            <w:pPr>
              <w:ind w:left="600" w:hanging="600"/>
              <w:rPr>
                <w:rFonts w:ascii="Arial Narrow" w:hAnsi="Arial Narrow"/>
                <w:b/>
                <w:color w:val="000000"/>
                <w:sz w:val="20"/>
                <w:szCs w:val="20"/>
              </w:rPr>
            </w:pPr>
            <w:r w:rsidRPr="00761233">
              <w:rPr>
                <w:rFonts w:ascii="Arial Narrow" w:hAnsi="Arial Narrow"/>
                <w:b/>
                <w:color w:val="000000"/>
                <w:sz w:val="20"/>
                <w:szCs w:val="20"/>
              </w:rPr>
              <w:t>Kompetencje społeczne:</w:t>
            </w:r>
          </w:p>
          <w:p w:rsidR="00CD2DCE" w:rsidRPr="00761233" w:rsidRDefault="00CD2DCE" w:rsidP="00144926">
            <w:pPr>
              <w:ind w:left="600" w:hanging="529"/>
              <w:rPr>
                <w:rFonts w:ascii="Arial Narrow" w:hAnsi="Arial Narrow"/>
                <w:i/>
                <w:color w:val="000000"/>
                <w:sz w:val="20"/>
                <w:szCs w:val="20"/>
                <w:u w:val="single"/>
              </w:rPr>
            </w:pPr>
            <w:r w:rsidRPr="00761233">
              <w:rPr>
                <w:rFonts w:ascii="Arial Narrow" w:hAnsi="Arial Narrow"/>
                <w:i/>
                <w:color w:val="000000"/>
                <w:sz w:val="20"/>
                <w:szCs w:val="20"/>
                <w:u w:val="single"/>
              </w:rPr>
              <w:t>Student:</w:t>
            </w:r>
          </w:p>
          <w:p w:rsidR="00CD2DCE" w:rsidRPr="00761233" w:rsidRDefault="00CD2DCE" w:rsidP="0081388A">
            <w:pPr>
              <w:numPr>
                <w:ilvl w:val="0"/>
                <w:numId w:val="1"/>
              </w:numPr>
              <w:autoSpaceDE w:val="0"/>
              <w:autoSpaceDN w:val="0"/>
              <w:adjustRightInd w:val="0"/>
              <w:ind w:left="394" w:hanging="284"/>
              <w:jc w:val="both"/>
              <w:textAlignment w:val="center"/>
              <w:rPr>
                <w:rFonts w:ascii="Arial Narrow" w:hAnsi="Arial Narrow" w:cs="Minion Pro"/>
                <w:color w:val="000000"/>
                <w:sz w:val="20"/>
                <w:szCs w:val="20"/>
              </w:rPr>
            </w:pPr>
            <w:r w:rsidRPr="00761233">
              <w:rPr>
                <w:rFonts w:ascii="Arial Narrow" w:hAnsi="Arial Narrow"/>
                <w:sz w:val="20"/>
                <w:szCs w:val="20"/>
              </w:rPr>
              <w:t>zna zakres posiadanej przez siebie wiedzy i umiejętności, rozumie potrzebę ciągłego dokształcania się w zakresie znajomości zasad posługiwania się bronią palną;</w:t>
            </w:r>
          </w:p>
          <w:p w:rsidR="00CD2DCE" w:rsidRPr="00761233" w:rsidRDefault="00CD2DCE" w:rsidP="00A4529F">
            <w:pPr>
              <w:numPr>
                <w:ilvl w:val="0"/>
                <w:numId w:val="1"/>
              </w:numPr>
              <w:autoSpaceDE w:val="0"/>
              <w:autoSpaceDN w:val="0"/>
              <w:adjustRightInd w:val="0"/>
              <w:ind w:left="394" w:hanging="284"/>
              <w:jc w:val="both"/>
              <w:textAlignment w:val="center"/>
              <w:rPr>
                <w:rFonts w:ascii="Arial Narrow" w:hAnsi="Arial Narrow"/>
                <w:sz w:val="20"/>
                <w:szCs w:val="20"/>
              </w:rPr>
            </w:pPr>
            <w:r w:rsidRPr="00761233">
              <w:rPr>
                <w:rFonts w:ascii="Arial Narrow" w:hAnsi="Arial Narrow"/>
                <w:sz w:val="20"/>
                <w:szCs w:val="20"/>
              </w:rPr>
              <w:t>ma świadomość odpowiedzialności za pracę własną oraz gotowość do podporządkowania się zasadom ogólnym wynikających z przestrzegania przepisów użycia broni palnej;</w:t>
            </w:r>
          </w:p>
        </w:tc>
        <w:tc>
          <w:tcPr>
            <w:tcW w:w="2974" w:type="dxa"/>
            <w:gridSpan w:val="3"/>
            <w:tcBorders>
              <w:top w:val="single" w:sz="4" w:space="0" w:color="auto"/>
              <w:left w:val="single" w:sz="4" w:space="0" w:color="auto"/>
              <w:bottom w:val="single" w:sz="4" w:space="0" w:color="auto"/>
              <w:right w:val="single" w:sz="4" w:space="0" w:color="auto"/>
            </w:tcBorders>
          </w:tcPr>
          <w:p w:rsidR="00CD2DCE" w:rsidRPr="00761233" w:rsidRDefault="00CD2DCE">
            <w:pPr>
              <w:ind w:left="600" w:hanging="600"/>
              <w:rPr>
                <w:rFonts w:ascii="Arial Narrow" w:hAnsi="Arial Narrow"/>
                <w:b/>
                <w:color w:val="000000"/>
                <w:sz w:val="20"/>
                <w:szCs w:val="20"/>
              </w:rPr>
            </w:pPr>
          </w:p>
          <w:p w:rsidR="00CD2DCE" w:rsidRPr="00761233" w:rsidRDefault="00CD2DCE">
            <w:pPr>
              <w:ind w:left="600" w:hanging="600"/>
              <w:rPr>
                <w:rFonts w:ascii="Arial Narrow" w:hAnsi="Arial Narrow"/>
                <w:b/>
                <w:color w:val="000000"/>
                <w:sz w:val="20"/>
                <w:szCs w:val="20"/>
              </w:rPr>
            </w:pPr>
            <w:r w:rsidRPr="00761233">
              <w:rPr>
                <w:rFonts w:ascii="Arial Narrow" w:hAnsi="Arial Narrow"/>
                <w:b/>
                <w:color w:val="000000"/>
                <w:sz w:val="20"/>
                <w:szCs w:val="20"/>
              </w:rPr>
              <w:t>Wiedza:</w:t>
            </w:r>
          </w:p>
          <w:p w:rsidR="00CD2DCE" w:rsidRPr="00761233" w:rsidRDefault="00CD2DCE" w:rsidP="007B4720">
            <w:pPr>
              <w:numPr>
                <w:ilvl w:val="0"/>
                <w:numId w:val="1"/>
              </w:numPr>
              <w:autoSpaceDE w:val="0"/>
              <w:autoSpaceDN w:val="0"/>
              <w:adjustRightInd w:val="0"/>
              <w:ind w:left="211" w:hanging="211"/>
              <w:jc w:val="both"/>
              <w:textAlignment w:val="center"/>
              <w:rPr>
                <w:rFonts w:ascii="Arial Narrow" w:hAnsi="Arial Narrow"/>
                <w:color w:val="000000"/>
                <w:sz w:val="20"/>
                <w:szCs w:val="20"/>
              </w:rPr>
            </w:pPr>
            <w:r w:rsidRPr="00761233">
              <w:rPr>
                <w:rFonts w:ascii="Arial Narrow" w:hAnsi="Arial Narrow"/>
                <w:color w:val="000000"/>
                <w:sz w:val="20"/>
                <w:szCs w:val="20"/>
              </w:rPr>
              <w:t>test wiedzy;</w:t>
            </w:r>
          </w:p>
          <w:p w:rsidR="00CD2DCE" w:rsidRPr="002E7F46" w:rsidRDefault="002E7F46" w:rsidP="002E7F46">
            <w:pPr>
              <w:pStyle w:val="Akapitzlist"/>
              <w:numPr>
                <w:ilvl w:val="0"/>
                <w:numId w:val="21"/>
              </w:numPr>
              <w:spacing w:after="0" w:line="240" w:lineRule="auto"/>
              <w:ind w:left="211" w:hanging="211"/>
              <w:rPr>
                <w:rFonts w:ascii="Arial Narrow" w:hAnsi="Arial Narrow"/>
                <w:color w:val="000000"/>
                <w:sz w:val="20"/>
                <w:szCs w:val="20"/>
              </w:rPr>
            </w:pPr>
            <w:r>
              <w:rPr>
                <w:rFonts w:ascii="Arial Narrow" w:hAnsi="Arial Narrow" w:cs="Minion Pro"/>
                <w:color w:val="000000"/>
                <w:sz w:val="20"/>
                <w:szCs w:val="20"/>
              </w:rPr>
              <w:t xml:space="preserve">ocena studenta </w:t>
            </w:r>
            <w:r w:rsidR="00CD2DCE" w:rsidRPr="00761233">
              <w:rPr>
                <w:rFonts w:ascii="Arial Narrow" w:hAnsi="Arial Narrow"/>
                <w:color w:val="000000"/>
                <w:sz w:val="20"/>
                <w:szCs w:val="20"/>
              </w:rPr>
              <w:t>w dyskusji</w:t>
            </w:r>
            <w:r>
              <w:rPr>
                <w:rFonts w:ascii="Arial Narrow" w:hAnsi="Arial Narrow"/>
                <w:color w:val="000000"/>
                <w:sz w:val="20"/>
                <w:szCs w:val="20"/>
              </w:rPr>
              <w:t>;</w:t>
            </w:r>
          </w:p>
          <w:p w:rsidR="00CD2DCE" w:rsidRDefault="00CD2DCE" w:rsidP="007B4720">
            <w:pPr>
              <w:autoSpaceDE w:val="0"/>
              <w:autoSpaceDN w:val="0"/>
              <w:adjustRightInd w:val="0"/>
              <w:ind w:left="394"/>
              <w:jc w:val="both"/>
              <w:textAlignment w:val="center"/>
              <w:rPr>
                <w:rFonts w:ascii="Arial Narrow" w:hAnsi="Arial Narrow" w:cs="Minion Pro"/>
                <w:color w:val="000000"/>
                <w:sz w:val="20"/>
                <w:szCs w:val="20"/>
              </w:rPr>
            </w:pPr>
          </w:p>
          <w:p w:rsidR="002E7F46" w:rsidRDefault="002E7F46" w:rsidP="007B4720">
            <w:pPr>
              <w:autoSpaceDE w:val="0"/>
              <w:autoSpaceDN w:val="0"/>
              <w:adjustRightInd w:val="0"/>
              <w:ind w:left="394"/>
              <w:jc w:val="both"/>
              <w:textAlignment w:val="center"/>
              <w:rPr>
                <w:rFonts w:ascii="Arial Narrow" w:hAnsi="Arial Narrow" w:cs="Minion Pro"/>
                <w:color w:val="000000"/>
                <w:sz w:val="20"/>
                <w:szCs w:val="20"/>
              </w:rPr>
            </w:pPr>
          </w:p>
          <w:p w:rsidR="002E7F46" w:rsidRDefault="002E7F46" w:rsidP="007B4720">
            <w:pPr>
              <w:autoSpaceDE w:val="0"/>
              <w:autoSpaceDN w:val="0"/>
              <w:adjustRightInd w:val="0"/>
              <w:ind w:left="394"/>
              <w:jc w:val="both"/>
              <w:textAlignment w:val="center"/>
              <w:rPr>
                <w:rFonts w:ascii="Arial Narrow" w:hAnsi="Arial Narrow" w:cs="Minion Pro"/>
                <w:color w:val="000000"/>
                <w:sz w:val="20"/>
                <w:szCs w:val="20"/>
              </w:rPr>
            </w:pPr>
          </w:p>
          <w:p w:rsidR="002E7F46" w:rsidRDefault="002E7F46" w:rsidP="007B4720">
            <w:pPr>
              <w:autoSpaceDE w:val="0"/>
              <w:autoSpaceDN w:val="0"/>
              <w:adjustRightInd w:val="0"/>
              <w:ind w:left="394"/>
              <w:jc w:val="both"/>
              <w:textAlignment w:val="center"/>
              <w:rPr>
                <w:rFonts w:ascii="Arial Narrow" w:hAnsi="Arial Narrow" w:cs="Minion Pro"/>
                <w:color w:val="000000"/>
                <w:sz w:val="20"/>
                <w:szCs w:val="20"/>
              </w:rPr>
            </w:pPr>
          </w:p>
          <w:p w:rsidR="002E7F46" w:rsidRPr="00761233" w:rsidRDefault="002E7F46" w:rsidP="002E7F46">
            <w:pPr>
              <w:autoSpaceDE w:val="0"/>
              <w:autoSpaceDN w:val="0"/>
              <w:adjustRightInd w:val="0"/>
              <w:jc w:val="both"/>
              <w:textAlignment w:val="center"/>
              <w:rPr>
                <w:rFonts w:ascii="Arial Narrow" w:hAnsi="Arial Narrow" w:cs="Minion Pro"/>
                <w:color w:val="000000"/>
                <w:sz w:val="20"/>
                <w:szCs w:val="20"/>
              </w:rPr>
            </w:pPr>
          </w:p>
          <w:p w:rsidR="00CD2DCE" w:rsidRDefault="00CD2DCE">
            <w:pPr>
              <w:ind w:left="600" w:hanging="600"/>
              <w:rPr>
                <w:rFonts w:ascii="Arial Narrow" w:hAnsi="Arial Narrow"/>
                <w:b/>
                <w:color w:val="000000"/>
                <w:sz w:val="20"/>
                <w:szCs w:val="20"/>
              </w:rPr>
            </w:pPr>
            <w:r w:rsidRPr="00761233">
              <w:rPr>
                <w:rFonts w:ascii="Arial Narrow" w:hAnsi="Arial Narrow"/>
                <w:b/>
                <w:color w:val="000000"/>
                <w:sz w:val="20"/>
                <w:szCs w:val="20"/>
              </w:rPr>
              <w:t>Umiejętności:</w:t>
            </w:r>
          </w:p>
          <w:p w:rsidR="00CD2DCE" w:rsidRPr="00761233" w:rsidRDefault="00CD2DCE">
            <w:pPr>
              <w:ind w:left="600" w:hanging="600"/>
              <w:rPr>
                <w:rFonts w:ascii="Arial Narrow" w:hAnsi="Arial Narrow"/>
                <w:b/>
                <w:color w:val="000000"/>
                <w:sz w:val="20"/>
                <w:szCs w:val="20"/>
              </w:rPr>
            </w:pPr>
          </w:p>
          <w:p w:rsidR="00CD2DCE" w:rsidRPr="00761233" w:rsidRDefault="00CD2DCE" w:rsidP="007B4720">
            <w:pPr>
              <w:numPr>
                <w:ilvl w:val="0"/>
                <w:numId w:val="1"/>
              </w:numPr>
              <w:autoSpaceDE w:val="0"/>
              <w:autoSpaceDN w:val="0"/>
              <w:adjustRightInd w:val="0"/>
              <w:ind w:left="211" w:hanging="211"/>
              <w:jc w:val="both"/>
              <w:textAlignment w:val="center"/>
              <w:rPr>
                <w:rFonts w:ascii="Arial Narrow" w:hAnsi="Arial Narrow"/>
                <w:color w:val="000000"/>
                <w:sz w:val="20"/>
                <w:szCs w:val="20"/>
              </w:rPr>
            </w:pPr>
            <w:r w:rsidRPr="00761233">
              <w:rPr>
                <w:rFonts w:ascii="Arial Narrow" w:hAnsi="Arial Narrow"/>
                <w:color w:val="000000"/>
                <w:sz w:val="20"/>
                <w:szCs w:val="20"/>
              </w:rPr>
              <w:t>przygotowanie krótkich prezentacji w zespołach - raporty grupowe;</w:t>
            </w:r>
          </w:p>
          <w:p w:rsidR="00CD2DCE" w:rsidRPr="00761233" w:rsidRDefault="00CD2DCE" w:rsidP="007B4720">
            <w:pPr>
              <w:numPr>
                <w:ilvl w:val="0"/>
                <w:numId w:val="1"/>
              </w:numPr>
              <w:autoSpaceDE w:val="0"/>
              <w:autoSpaceDN w:val="0"/>
              <w:adjustRightInd w:val="0"/>
              <w:ind w:left="211" w:hanging="211"/>
              <w:jc w:val="both"/>
              <w:textAlignment w:val="center"/>
              <w:rPr>
                <w:rFonts w:ascii="Arial Narrow" w:hAnsi="Arial Narrow"/>
                <w:color w:val="000000"/>
                <w:sz w:val="20"/>
                <w:szCs w:val="20"/>
              </w:rPr>
            </w:pPr>
            <w:r w:rsidRPr="00761233">
              <w:rPr>
                <w:rFonts w:ascii="Arial Narrow" w:hAnsi="Arial Narrow"/>
                <w:color w:val="000000"/>
                <w:sz w:val="20"/>
                <w:szCs w:val="20"/>
              </w:rPr>
              <w:t>dyskusja po omówieniu poszczególnych podejść zadaniowych;</w:t>
            </w:r>
          </w:p>
          <w:p w:rsidR="00CD2DCE" w:rsidRPr="00761233" w:rsidRDefault="00CD2DCE" w:rsidP="007B4720">
            <w:pPr>
              <w:numPr>
                <w:ilvl w:val="0"/>
                <w:numId w:val="1"/>
              </w:numPr>
              <w:autoSpaceDE w:val="0"/>
              <w:autoSpaceDN w:val="0"/>
              <w:adjustRightInd w:val="0"/>
              <w:ind w:left="211" w:hanging="211"/>
              <w:jc w:val="both"/>
              <w:textAlignment w:val="center"/>
              <w:rPr>
                <w:rFonts w:ascii="Arial Narrow" w:hAnsi="Arial Narrow"/>
                <w:color w:val="000000"/>
                <w:sz w:val="20"/>
                <w:szCs w:val="20"/>
              </w:rPr>
            </w:pPr>
            <w:r w:rsidRPr="00761233">
              <w:rPr>
                <w:rFonts w:ascii="Arial Narrow" w:hAnsi="Arial Narrow"/>
                <w:color w:val="000000"/>
                <w:sz w:val="20"/>
                <w:szCs w:val="20"/>
              </w:rPr>
              <w:t xml:space="preserve">sposób formułowania słownych wypowiedzi o </w:t>
            </w:r>
            <w:r w:rsidRPr="00761233">
              <w:rPr>
                <w:rFonts w:ascii="Arial Narrow" w:hAnsi="Arial Narrow"/>
                <w:sz w:val="20"/>
                <w:szCs w:val="20"/>
              </w:rPr>
              <w:t>użyciu środków przymusu bezpośredniego</w:t>
            </w:r>
            <w:r w:rsidRPr="00761233">
              <w:rPr>
                <w:rFonts w:ascii="Arial Narrow" w:hAnsi="Arial Narrow"/>
                <w:color w:val="000000"/>
                <w:sz w:val="20"/>
                <w:szCs w:val="20"/>
              </w:rPr>
              <w:t>;</w:t>
            </w:r>
          </w:p>
          <w:p w:rsidR="00CD2DCE" w:rsidRPr="00761233" w:rsidRDefault="00CD2DCE">
            <w:pPr>
              <w:ind w:left="600" w:hanging="600"/>
              <w:rPr>
                <w:rFonts w:ascii="Arial Narrow" w:hAnsi="Arial Narrow"/>
                <w:b/>
                <w:sz w:val="20"/>
                <w:szCs w:val="20"/>
              </w:rPr>
            </w:pPr>
          </w:p>
          <w:p w:rsidR="00CD2DCE" w:rsidRDefault="00CD2DCE" w:rsidP="007B4720">
            <w:pPr>
              <w:rPr>
                <w:rFonts w:ascii="Arial Narrow" w:hAnsi="Arial Narrow"/>
                <w:b/>
                <w:color w:val="000000"/>
                <w:sz w:val="20"/>
                <w:szCs w:val="20"/>
              </w:rPr>
            </w:pPr>
            <w:r w:rsidRPr="00761233">
              <w:rPr>
                <w:rFonts w:ascii="Arial Narrow" w:hAnsi="Arial Narrow"/>
                <w:b/>
                <w:color w:val="000000"/>
                <w:sz w:val="20"/>
                <w:szCs w:val="20"/>
              </w:rPr>
              <w:t>Kompetencje społeczne:</w:t>
            </w:r>
          </w:p>
          <w:p w:rsidR="00CD2DCE" w:rsidRPr="00761233" w:rsidRDefault="002E7F46" w:rsidP="007B4720">
            <w:pPr>
              <w:rPr>
                <w:rFonts w:ascii="Arial Narrow" w:hAnsi="Arial Narrow"/>
                <w:b/>
                <w:color w:val="000000"/>
                <w:sz w:val="20"/>
                <w:szCs w:val="20"/>
              </w:rPr>
            </w:pPr>
            <w:r>
              <w:rPr>
                <w:rFonts w:ascii="Arial Narrow" w:hAnsi="Arial Narrow" w:cs="Minion Pro"/>
                <w:color w:val="000000"/>
                <w:sz w:val="20"/>
                <w:szCs w:val="20"/>
              </w:rPr>
              <w:t>ocena czy student:</w:t>
            </w:r>
          </w:p>
          <w:p w:rsidR="00CD2DCE" w:rsidRPr="00761233" w:rsidRDefault="00CD2DCE" w:rsidP="007B4720">
            <w:pPr>
              <w:numPr>
                <w:ilvl w:val="0"/>
                <w:numId w:val="1"/>
              </w:numPr>
              <w:autoSpaceDE w:val="0"/>
              <w:autoSpaceDN w:val="0"/>
              <w:adjustRightInd w:val="0"/>
              <w:ind w:left="211" w:hanging="211"/>
              <w:jc w:val="both"/>
              <w:textAlignment w:val="center"/>
              <w:rPr>
                <w:rFonts w:ascii="Arial Narrow" w:hAnsi="Arial Narrow"/>
                <w:sz w:val="20"/>
                <w:szCs w:val="20"/>
              </w:rPr>
            </w:pPr>
            <w:r w:rsidRPr="00761233">
              <w:rPr>
                <w:rFonts w:ascii="Arial Narrow" w:hAnsi="Arial Narrow"/>
                <w:sz w:val="20"/>
                <w:szCs w:val="20"/>
              </w:rPr>
              <w:t>jest gotów do pojęcia dyskusji;</w:t>
            </w:r>
          </w:p>
          <w:p w:rsidR="00CD2DCE" w:rsidRPr="00761233" w:rsidRDefault="00CD2DCE" w:rsidP="007B4720">
            <w:pPr>
              <w:numPr>
                <w:ilvl w:val="0"/>
                <w:numId w:val="1"/>
              </w:numPr>
              <w:autoSpaceDE w:val="0"/>
              <w:autoSpaceDN w:val="0"/>
              <w:adjustRightInd w:val="0"/>
              <w:ind w:left="211" w:hanging="211"/>
              <w:jc w:val="both"/>
              <w:textAlignment w:val="center"/>
              <w:rPr>
                <w:rFonts w:ascii="Arial Narrow" w:hAnsi="Arial Narrow"/>
                <w:sz w:val="20"/>
                <w:szCs w:val="20"/>
              </w:rPr>
            </w:pPr>
            <w:r w:rsidRPr="00761233">
              <w:rPr>
                <w:rFonts w:ascii="Arial Narrow" w:hAnsi="Arial Narrow"/>
                <w:sz w:val="20"/>
                <w:szCs w:val="20"/>
              </w:rPr>
              <w:t>kreuje potrzebę do poznawania nowych dziedzin, sposobów uzupełniania nabytej wiedzy;</w:t>
            </w:r>
          </w:p>
          <w:p w:rsidR="00CD2DCE" w:rsidRDefault="00CD2DCE" w:rsidP="007B4720">
            <w:pPr>
              <w:numPr>
                <w:ilvl w:val="0"/>
                <w:numId w:val="1"/>
              </w:numPr>
              <w:autoSpaceDE w:val="0"/>
              <w:autoSpaceDN w:val="0"/>
              <w:adjustRightInd w:val="0"/>
              <w:ind w:left="211" w:hanging="211"/>
              <w:jc w:val="both"/>
              <w:textAlignment w:val="center"/>
              <w:rPr>
                <w:rFonts w:ascii="Arial Narrow" w:hAnsi="Arial Narrow"/>
                <w:sz w:val="20"/>
                <w:szCs w:val="20"/>
              </w:rPr>
            </w:pPr>
            <w:r w:rsidRPr="00761233">
              <w:rPr>
                <w:rFonts w:ascii="Arial Narrow" w:hAnsi="Arial Narrow"/>
                <w:sz w:val="20"/>
                <w:szCs w:val="20"/>
              </w:rPr>
              <w:t>jest gotów do udziału w dyskusjach tematycznych;</w:t>
            </w:r>
          </w:p>
          <w:p w:rsidR="00CD2DCE" w:rsidRDefault="00CD2DCE" w:rsidP="00CD2DCE">
            <w:pPr>
              <w:autoSpaceDE w:val="0"/>
              <w:autoSpaceDN w:val="0"/>
              <w:adjustRightInd w:val="0"/>
              <w:ind w:left="211"/>
              <w:jc w:val="both"/>
              <w:textAlignment w:val="center"/>
              <w:rPr>
                <w:rFonts w:ascii="Arial Narrow" w:hAnsi="Arial Narrow"/>
                <w:sz w:val="20"/>
                <w:szCs w:val="20"/>
              </w:rPr>
            </w:pPr>
          </w:p>
          <w:p w:rsidR="00CD2DCE" w:rsidRPr="00761233" w:rsidRDefault="00CD2DCE" w:rsidP="00CD2DCE">
            <w:pPr>
              <w:autoSpaceDE w:val="0"/>
              <w:autoSpaceDN w:val="0"/>
              <w:adjustRightInd w:val="0"/>
              <w:ind w:left="211"/>
              <w:jc w:val="both"/>
              <w:textAlignment w:val="center"/>
              <w:rPr>
                <w:rFonts w:ascii="Arial Narrow" w:hAnsi="Arial Narrow"/>
                <w:sz w:val="20"/>
                <w:szCs w:val="20"/>
              </w:rPr>
            </w:pPr>
          </w:p>
        </w:tc>
      </w:tr>
      <w:tr w:rsidR="00761233" w:rsidRPr="00761233" w:rsidTr="00A72459">
        <w:tblPrEx>
          <w:tblLook w:val="0000"/>
        </w:tblPrEx>
        <w:trPr>
          <w:trHeight w:val="425"/>
        </w:trPr>
        <w:tc>
          <w:tcPr>
            <w:tcW w:w="9284" w:type="dxa"/>
            <w:gridSpan w:val="10"/>
          </w:tcPr>
          <w:p w:rsidR="00761233" w:rsidRPr="00761233" w:rsidRDefault="00761233" w:rsidP="00A72459">
            <w:pPr>
              <w:rPr>
                <w:rFonts w:ascii="Arial Narrow" w:hAnsi="Arial Narrow" w:cs="Arial"/>
                <w:b/>
                <w:sz w:val="20"/>
                <w:szCs w:val="20"/>
              </w:rPr>
            </w:pPr>
            <w:r w:rsidRPr="00761233">
              <w:rPr>
                <w:rFonts w:ascii="Arial Narrow" w:hAnsi="Arial Narrow" w:cs="Arial"/>
                <w:b/>
                <w:sz w:val="20"/>
                <w:szCs w:val="20"/>
              </w:rPr>
              <w:t xml:space="preserve">Nakład pracy studenta  (w godzinach dydaktycznych 1h dyd.=45 minut)** </w:t>
            </w:r>
          </w:p>
          <w:p w:rsidR="00761233" w:rsidRPr="00761233" w:rsidRDefault="00761233" w:rsidP="00A72459">
            <w:pPr>
              <w:ind w:left="600" w:hanging="600"/>
              <w:rPr>
                <w:rFonts w:ascii="Arial Narrow" w:hAnsi="Arial Narrow"/>
                <w:b/>
                <w:sz w:val="20"/>
                <w:szCs w:val="20"/>
              </w:rPr>
            </w:pPr>
          </w:p>
        </w:tc>
      </w:tr>
      <w:tr w:rsidR="00761233" w:rsidRPr="00761233" w:rsidTr="00A72459">
        <w:tblPrEx>
          <w:tblLook w:val="0000"/>
        </w:tblPrEx>
        <w:trPr>
          <w:trHeight w:val="283"/>
        </w:trPr>
        <w:tc>
          <w:tcPr>
            <w:tcW w:w="4464" w:type="dxa"/>
            <w:gridSpan w:val="5"/>
          </w:tcPr>
          <w:p w:rsidR="00761233" w:rsidRPr="00761233" w:rsidRDefault="00761233" w:rsidP="00A72459">
            <w:pPr>
              <w:rPr>
                <w:rFonts w:ascii="Arial Narrow" w:hAnsi="Arial Narrow" w:cs="Arial"/>
                <w:b/>
                <w:sz w:val="20"/>
                <w:szCs w:val="20"/>
              </w:rPr>
            </w:pPr>
            <w:r w:rsidRPr="00761233">
              <w:rPr>
                <w:rFonts w:ascii="Arial Narrow" w:hAnsi="Arial Narrow" w:cs="Arial"/>
                <w:b/>
                <w:sz w:val="20"/>
                <w:szCs w:val="20"/>
              </w:rPr>
              <w:t>Stacjonarne</w:t>
            </w:r>
          </w:p>
          <w:p w:rsidR="00761233" w:rsidRPr="00761233" w:rsidRDefault="00761233" w:rsidP="00A72459">
            <w:pPr>
              <w:rPr>
                <w:rFonts w:ascii="Arial Narrow" w:hAnsi="Arial Narrow" w:cs="Arial"/>
                <w:sz w:val="20"/>
                <w:szCs w:val="20"/>
              </w:rPr>
            </w:pPr>
            <w:r w:rsidRPr="00761233">
              <w:rPr>
                <w:rFonts w:ascii="Arial Narrow" w:hAnsi="Arial Narrow" w:cs="Arial"/>
                <w:sz w:val="20"/>
                <w:szCs w:val="20"/>
              </w:rPr>
              <w:lastRenderedPageBreak/>
              <w:t xml:space="preserve">udział w wykładach = </w:t>
            </w:r>
          </w:p>
          <w:p w:rsidR="00761233" w:rsidRPr="00761233" w:rsidRDefault="00761233" w:rsidP="00A72459">
            <w:pPr>
              <w:rPr>
                <w:rFonts w:ascii="Arial Narrow" w:hAnsi="Arial Narrow" w:cs="Arial"/>
                <w:sz w:val="20"/>
                <w:szCs w:val="20"/>
              </w:rPr>
            </w:pPr>
            <w:r w:rsidRPr="00761233">
              <w:rPr>
                <w:rFonts w:ascii="Arial Narrow" w:hAnsi="Arial Narrow" w:cs="Arial"/>
                <w:sz w:val="20"/>
                <w:szCs w:val="20"/>
              </w:rPr>
              <w:t xml:space="preserve">udział w ćwiczeniach = </w:t>
            </w:r>
            <w:r w:rsidR="0060450A">
              <w:rPr>
                <w:rFonts w:ascii="Arial Narrow" w:hAnsi="Arial Narrow" w:cs="Arial"/>
                <w:sz w:val="20"/>
                <w:szCs w:val="20"/>
              </w:rPr>
              <w:t>16</w:t>
            </w:r>
            <w:r w:rsidR="00CD2DCE">
              <w:rPr>
                <w:rFonts w:ascii="Arial Narrow" w:hAnsi="Arial Narrow" w:cs="Arial"/>
                <w:sz w:val="20"/>
                <w:szCs w:val="20"/>
              </w:rPr>
              <w:t>h</w:t>
            </w:r>
          </w:p>
          <w:p w:rsidR="00761233" w:rsidRPr="00761233" w:rsidRDefault="00761233" w:rsidP="00A72459">
            <w:pPr>
              <w:rPr>
                <w:rFonts w:ascii="Arial Narrow" w:hAnsi="Arial Narrow" w:cs="Arial"/>
                <w:sz w:val="20"/>
                <w:szCs w:val="20"/>
              </w:rPr>
            </w:pPr>
            <w:r w:rsidRPr="00761233">
              <w:rPr>
                <w:rFonts w:ascii="Arial Narrow" w:hAnsi="Arial Narrow" w:cs="Arial"/>
                <w:sz w:val="20"/>
                <w:szCs w:val="20"/>
              </w:rPr>
              <w:t xml:space="preserve">przygotowanie do ćwiczeń = </w:t>
            </w:r>
            <w:r w:rsidR="00641C56">
              <w:rPr>
                <w:rFonts w:ascii="Arial Narrow" w:hAnsi="Arial Narrow" w:cs="Arial"/>
                <w:sz w:val="20"/>
                <w:szCs w:val="20"/>
              </w:rPr>
              <w:t>83</w:t>
            </w:r>
            <w:r w:rsidR="00CD2DCE">
              <w:rPr>
                <w:rFonts w:ascii="Arial Narrow" w:hAnsi="Arial Narrow" w:cs="Arial"/>
                <w:sz w:val="20"/>
                <w:szCs w:val="20"/>
              </w:rPr>
              <w:t>h</w:t>
            </w:r>
          </w:p>
          <w:p w:rsidR="00761233" w:rsidRPr="00761233" w:rsidRDefault="00761233" w:rsidP="00A72459">
            <w:pPr>
              <w:rPr>
                <w:rFonts w:ascii="Arial Narrow" w:hAnsi="Arial Narrow" w:cs="Arial"/>
                <w:sz w:val="20"/>
                <w:szCs w:val="20"/>
              </w:rPr>
            </w:pPr>
            <w:r w:rsidRPr="00761233">
              <w:rPr>
                <w:rFonts w:ascii="Arial Narrow" w:hAnsi="Arial Narrow" w:cs="Arial"/>
                <w:sz w:val="20"/>
                <w:szCs w:val="20"/>
              </w:rPr>
              <w:t xml:space="preserve">przygotowanie do wykładu = </w:t>
            </w:r>
          </w:p>
          <w:p w:rsidR="00761233" w:rsidRPr="00761233" w:rsidRDefault="00761233" w:rsidP="00A72459">
            <w:pPr>
              <w:rPr>
                <w:rFonts w:ascii="Arial Narrow" w:hAnsi="Arial Narrow" w:cs="Arial"/>
                <w:sz w:val="20"/>
                <w:szCs w:val="20"/>
              </w:rPr>
            </w:pPr>
            <w:r w:rsidRPr="00761233">
              <w:rPr>
                <w:rFonts w:ascii="Arial Narrow" w:hAnsi="Arial Narrow" w:cs="Arial"/>
                <w:sz w:val="20"/>
                <w:szCs w:val="20"/>
              </w:rPr>
              <w:t xml:space="preserve">przygotowanie do egzaminu = </w:t>
            </w:r>
          </w:p>
          <w:p w:rsidR="00761233" w:rsidRPr="00761233" w:rsidRDefault="00761233" w:rsidP="00A72459">
            <w:pPr>
              <w:rPr>
                <w:rFonts w:ascii="Arial Narrow" w:hAnsi="Arial Narrow" w:cs="Arial"/>
                <w:sz w:val="20"/>
                <w:szCs w:val="20"/>
              </w:rPr>
            </w:pPr>
            <w:r w:rsidRPr="00761233">
              <w:rPr>
                <w:rFonts w:ascii="Arial Narrow" w:hAnsi="Arial Narrow" w:cs="Arial"/>
                <w:sz w:val="20"/>
                <w:szCs w:val="20"/>
              </w:rPr>
              <w:t xml:space="preserve">realizacja zadań projektowych = </w:t>
            </w:r>
          </w:p>
          <w:p w:rsidR="00761233" w:rsidRPr="00761233" w:rsidRDefault="00CD2DCE" w:rsidP="00A72459">
            <w:pPr>
              <w:rPr>
                <w:rFonts w:ascii="Arial Narrow" w:hAnsi="Arial Narrow" w:cs="Arial"/>
                <w:sz w:val="20"/>
                <w:szCs w:val="20"/>
              </w:rPr>
            </w:pPr>
            <w:r>
              <w:rPr>
                <w:rFonts w:ascii="Arial Narrow" w:hAnsi="Arial Narrow" w:cs="Arial"/>
                <w:sz w:val="20"/>
                <w:szCs w:val="20"/>
              </w:rPr>
              <w:t>e-learning =</w:t>
            </w:r>
          </w:p>
          <w:p w:rsidR="00761233" w:rsidRPr="00761233" w:rsidRDefault="00CD2DCE" w:rsidP="00A72459">
            <w:pPr>
              <w:rPr>
                <w:rFonts w:ascii="Arial Narrow" w:hAnsi="Arial Narrow" w:cs="Arial"/>
                <w:sz w:val="20"/>
                <w:szCs w:val="20"/>
              </w:rPr>
            </w:pPr>
            <w:r>
              <w:rPr>
                <w:rFonts w:ascii="Arial Narrow" w:hAnsi="Arial Narrow" w:cs="Arial"/>
                <w:sz w:val="20"/>
                <w:szCs w:val="20"/>
              </w:rPr>
              <w:t xml:space="preserve">zaliczenie </w:t>
            </w:r>
            <w:r w:rsidR="00761233" w:rsidRPr="00761233">
              <w:rPr>
                <w:rFonts w:ascii="Arial Narrow" w:hAnsi="Arial Narrow" w:cs="Arial"/>
                <w:sz w:val="20"/>
                <w:szCs w:val="20"/>
              </w:rPr>
              <w:t>=</w:t>
            </w:r>
            <w:r>
              <w:rPr>
                <w:rFonts w:ascii="Arial Narrow" w:hAnsi="Arial Narrow" w:cs="Arial"/>
                <w:sz w:val="20"/>
                <w:szCs w:val="20"/>
              </w:rPr>
              <w:t xml:space="preserve"> 1h</w:t>
            </w:r>
          </w:p>
          <w:p w:rsidR="00761233" w:rsidRPr="00761233" w:rsidRDefault="00761233" w:rsidP="00A72459">
            <w:pPr>
              <w:rPr>
                <w:rFonts w:ascii="Arial Narrow" w:hAnsi="Arial Narrow" w:cs="Arial"/>
                <w:sz w:val="20"/>
                <w:szCs w:val="20"/>
              </w:rPr>
            </w:pPr>
            <w:r w:rsidRPr="00761233">
              <w:rPr>
                <w:rFonts w:ascii="Arial Narrow" w:hAnsi="Arial Narrow" w:cs="Arial"/>
                <w:sz w:val="20"/>
                <w:szCs w:val="20"/>
              </w:rPr>
              <w:t xml:space="preserve">inne  (określ jakie) = </w:t>
            </w:r>
          </w:p>
          <w:p w:rsidR="00761233" w:rsidRPr="00761233" w:rsidRDefault="00761233" w:rsidP="00A72459">
            <w:pPr>
              <w:rPr>
                <w:rFonts w:ascii="Arial Narrow" w:hAnsi="Arial Narrow" w:cs="Arial"/>
                <w:b/>
                <w:sz w:val="20"/>
                <w:szCs w:val="20"/>
              </w:rPr>
            </w:pPr>
            <w:r w:rsidRPr="00761233">
              <w:rPr>
                <w:rFonts w:ascii="Arial Narrow" w:hAnsi="Arial Narrow" w:cs="Arial"/>
                <w:b/>
                <w:sz w:val="20"/>
                <w:szCs w:val="20"/>
              </w:rPr>
              <w:t>RAZEM:</w:t>
            </w:r>
            <w:r w:rsidR="00641C56">
              <w:rPr>
                <w:rFonts w:ascii="Arial Narrow" w:hAnsi="Arial Narrow" w:cs="Arial"/>
                <w:b/>
                <w:sz w:val="20"/>
                <w:szCs w:val="20"/>
              </w:rPr>
              <w:t xml:space="preserve"> 100h</w:t>
            </w:r>
          </w:p>
          <w:p w:rsidR="00761233" w:rsidRPr="00761233" w:rsidRDefault="00761233" w:rsidP="00A72459">
            <w:pPr>
              <w:rPr>
                <w:rFonts w:ascii="Arial Narrow" w:hAnsi="Arial Narrow"/>
                <w:b/>
                <w:sz w:val="20"/>
                <w:szCs w:val="20"/>
              </w:rPr>
            </w:pPr>
            <w:r w:rsidRPr="00761233">
              <w:rPr>
                <w:rFonts w:ascii="Arial Narrow" w:hAnsi="Arial Narrow"/>
                <w:b/>
                <w:sz w:val="20"/>
                <w:szCs w:val="20"/>
              </w:rPr>
              <w:t xml:space="preserve">Liczba punktów  ECTS: </w:t>
            </w:r>
            <w:r w:rsidR="00CD2DCE">
              <w:rPr>
                <w:rFonts w:ascii="Arial Narrow" w:hAnsi="Arial Narrow"/>
                <w:b/>
                <w:sz w:val="20"/>
                <w:szCs w:val="20"/>
              </w:rPr>
              <w:t>4</w:t>
            </w:r>
          </w:p>
          <w:p w:rsidR="00761233" w:rsidRPr="00761233" w:rsidRDefault="00CD2DCE" w:rsidP="00A72459">
            <w:pPr>
              <w:rPr>
                <w:rFonts w:ascii="Arial Narrow" w:hAnsi="Arial Narrow"/>
                <w:b/>
                <w:sz w:val="20"/>
                <w:szCs w:val="20"/>
              </w:rPr>
            </w:pPr>
            <w:r>
              <w:rPr>
                <w:rFonts w:ascii="Arial Narrow" w:hAnsi="Arial Narrow"/>
                <w:b/>
                <w:sz w:val="20"/>
                <w:szCs w:val="20"/>
              </w:rPr>
              <w:t xml:space="preserve">w tym </w:t>
            </w:r>
            <w:r w:rsidR="00761233" w:rsidRPr="00761233">
              <w:rPr>
                <w:rFonts w:ascii="Arial Narrow" w:hAnsi="Arial Narrow"/>
                <w:b/>
                <w:sz w:val="20"/>
                <w:szCs w:val="20"/>
              </w:rPr>
              <w:t xml:space="preserve">w ramach zajęć praktycznych: </w:t>
            </w:r>
            <w:r>
              <w:rPr>
                <w:rFonts w:ascii="Arial Narrow" w:hAnsi="Arial Narrow"/>
                <w:b/>
                <w:sz w:val="20"/>
                <w:szCs w:val="20"/>
              </w:rPr>
              <w:t>4</w:t>
            </w:r>
          </w:p>
          <w:p w:rsidR="00761233" w:rsidRPr="00761233" w:rsidRDefault="00761233" w:rsidP="00A72459">
            <w:pPr>
              <w:ind w:left="600" w:hanging="600"/>
              <w:rPr>
                <w:rFonts w:ascii="Arial Narrow" w:hAnsi="Arial Narrow"/>
                <w:b/>
                <w:sz w:val="20"/>
                <w:szCs w:val="20"/>
              </w:rPr>
            </w:pPr>
          </w:p>
        </w:tc>
        <w:tc>
          <w:tcPr>
            <w:tcW w:w="4820" w:type="dxa"/>
            <w:gridSpan w:val="5"/>
          </w:tcPr>
          <w:p w:rsidR="00761233" w:rsidRPr="00761233" w:rsidRDefault="00761233" w:rsidP="00A72459">
            <w:pPr>
              <w:rPr>
                <w:rFonts w:ascii="Arial Narrow" w:hAnsi="Arial Narrow" w:cs="Arial"/>
                <w:b/>
                <w:sz w:val="20"/>
                <w:szCs w:val="20"/>
              </w:rPr>
            </w:pPr>
            <w:r w:rsidRPr="00761233">
              <w:rPr>
                <w:rFonts w:ascii="Arial Narrow" w:hAnsi="Arial Narrow" w:cs="Arial"/>
                <w:b/>
                <w:sz w:val="20"/>
                <w:szCs w:val="20"/>
              </w:rPr>
              <w:lastRenderedPageBreak/>
              <w:t>Niestacjonarne</w:t>
            </w:r>
          </w:p>
          <w:p w:rsidR="00761233" w:rsidRPr="00761233" w:rsidRDefault="00761233" w:rsidP="00A72459">
            <w:pPr>
              <w:rPr>
                <w:rFonts w:ascii="Arial Narrow" w:hAnsi="Arial Narrow" w:cs="Arial"/>
                <w:sz w:val="20"/>
                <w:szCs w:val="20"/>
              </w:rPr>
            </w:pPr>
            <w:r w:rsidRPr="00761233">
              <w:rPr>
                <w:rFonts w:ascii="Arial Narrow" w:hAnsi="Arial Narrow" w:cs="Arial"/>
                <w:sz w:val="20"/>
                <w:szCs w:val="20"/>
              </w:rPr>
              <w:lastRenderedPageBreak/>
              <w:t xml:space="preserve">udział w wykładach = </w:t>
            </w:r>
          </w:p>
          <w:p w:rsidR="00761233" w:rsidRPr="00761233" w:rsidRDefault="00761233" w:rsidP="00A72459">
            <w:pPr>
              <w:rPr>
                <w:rFonts w:ascii="Arial Narrow" w:hAnsi="Arial Narrow" w:cs="Arial"/>
                <w:sz w:val="20"/>
                <w:szCs w:val="20"/>
              </w:rPr>
            </w:pPr>
            <w:r w:rsidRPr="00761233">
              <w:rPr>
                <w:rFonts w:ascii="Arial Narrow" w:hAnsi="Arial Narrow" w:cs="Arial"/>
                <w:sz w:val="20"/>
                <w:szCs w:val="20"/>
              </w:rPr>
              <w:t>udział w ćwiczeniach = 2</w:t>
            </w:r>
            <w:r w:rsidR="0060450A">
              <w:rPr>
                <w:rFonts w:ascii="Arial Narrow" w:hAnsi="Arial Narrow" w:cs="Arial"/>
                <w:sz w:val="20"/>
                <w:szCs w:val="20"/>
              </w:rPr>
              <w:t>4</w:t>
            </w:r>
            <w:r w:rsidR="00CD2DCE">
              <w:rPr>
                <w:rFonts w:ascii="Arial Narrow" w:hAnsi="Arial Narrow" w:cs="Arial"/>
                <w:sz w:val="20"/>
                <w:szCs w:val="20"/>
              </w:rPr>
              <w:t>h</w:t>
            </w:r>
          </w:p>
          <w:p w:rsidR="00761233" w:rsidRPr="00761233" w:rsidRDefault="00761233" w:rsidP="00A72459">
            <w:pPr>
              <w:rPr>
                <w:rFonts w:ascii="Arial Narrow" w:hAnsi="Arial Narrow" w:cs="Arial"/>
                <w:sz w:val="20"/>
                <w:szCs w:val="20"/>
              </w:rPr>
            </w:pPr>
            <w:r w:rsidRPr="00761233">
              <w:rPr>
                <w:rFonts w:ascii="Arial Narrow" w:hAnsi="Arial Narrow" w:cs="Arial"/>
                <w:sz w:val="20"/>
                <w:szCs w:val="20"/>
              </w:rPr>
              <w:t xml:space="preserve">przygotowanie do ćwiczeń = </w:t>
            </w:r>
            <w:r w:rsidR="00641C56">
              <w:rPr>
                <w:rFonts w:ascii="Arial Narrow" w:hAnsi="Arial Narrow" w:cs="Arial"/>
                <w:sz w:val="20"/>
                <w:szCs w:val="20"/>
              </w:rPr>
              <w:t>75</w:t>
            </w:r>
            <w:r w:rsidR="00CD2DCE">
              <w:rPr>
                <w:rFonts w:ascii="Arial Narrow" w:hAnsi="Arial Narrow" w:cs="Arial"/>
                <w:sz w:val="20"/>
                <w:szCs w:val="20"/>
              </w:rPr>
              <w:t>h</w:t>
            </w:r>
          </w:p>
          <w:p w:rsidR="00761233" w:rsidRPr="00761233" w:rsidRDefault="00CD2DCE" w:rsidP="00A72459">
            <w:pPr>
              <w:rPr>
                <w:rFonts w:ascii="Arial Narrow" w:hAnsi="Arial Narrow" w:cs="Arial"/>
                <w:sz w:val="20"/>
                <w:szCs w:val="20"/>
              </w:rPr>
            </w:pPr>
            <w:r>
              <w:rPr>
                <w:rFonts w:ascii="Arial Narrow" w:hAnsi="Arial Narrow" w:cs="Arial"/>
                <w:sz w:val="20"/>
                <w:szCs w:val="20"/>
              </w:rPr>
              <w:t xml:space="preserve">przygotowanie do wykładu = </w:t>
            </w:r>
          </w:p>
          <w:p w:rsidR="00761233" w:rsidRPr="00761233" w:rsidRDefault="00761233" w:rsidP="00A72459">
            <w:pPr>
              <w:rPr>
                <w:rFonts w:ascii="Arial Narrow" w:hAnsi="Arial Narrow" w:cs="Arial"/>
                <w:sz w:val="20"/>
                <w:szCs w:val="20"/>
              </w:rPr>
            </w:pPr>
            <w:r w:rsidRPr="00761233">
              <w:rPr>
                <w:rFonts w:ascii="Arial Narrow" w:hAnsi="Arial Narrow" w:cs="Arial"/>
                <w:sz w:val="20"/>
                <w:szCs w:val="20"/>
              </w:rPr>
              <w:t xml:space="preserve">przygotowanie do egzaminu = </w:t>
            </w:r>
          </w:p>
          <w:p w:rsidR="00761233" w:rsidRPr="00761233" w:rsidRDefault="00761233" w:rsidP="00A72459">
            <w:pPr>
              <w:rPr>
                <w:rFonts w:ascii="Arial Narrow" w:hAnsi="Arial Narrow" w:cs="Arial"/>
                <w:sz w:val="20"/>
                <w:szCs w:val="20"/>
              </w:rPr>
            </w:pPr>
            <w:r w:rsidRPr="00761233">
              <w:rPr>
                <w:rFonts w:ascii="Arial Narrow" w:hAnsi="Arial Narrow" w:cs="Arial"/>
                <w:sz w:val="20"/>
                <w:szCs w:val="20"/>
              </w:rPr>
              <w:t xml:space="preserve">realizacja zadań projektowych = </w:t>
            </w:r>
          </w:p>
          <w:p w:rsidR="00761233" w:rsidRPr="00761233" w:rsidRDefault="00761233" w:rsidP="00A72459">
            <w:pPr>
              <w:rPr>
                <w:rFonts w:ascii="Arial Narrow" w:hAnsi="Arial Narrow" w:cs="Arial"/>
                <w:sz w:val="20"/>
                <w:szCs w:val="20"/>
              </w:rPr>
            </w:pPr>
            <w:r w:rsidRPr="00761233">
              <w:rPr>
                <w:rFonts w:ascii="Arial Narrow" w:hAnsi="Arial Narrow" w:cs="Arial"/>
                <w:sz w:val="20"/>
                <w:szCs w:val="20"/>
              </w:rPr>
              <w:t xml:space="preserve">e-learning = </w:t>
            </w:r>
          </w:p>
          <w:p w:rsidR="00761233" w:rsidRPr="00761233" w:rsidRDefault="00CD2DCE" w:rsidP="00A72459">
            <w:pPr>
              <w:rPr>
                <w:rFonts w:ascii="Arial Narrow" w:hAnsi="Arial Narrow" w:cs="Arial"/>
                <w:sz w:val="20"/>
                <w:szCs w:val="20"/>
              </w:rPr>
            </w:pPr>
            <w:r>
              <w:rPr>
                <w:rFonts w:ascii="Arial Narrow" w:hAnsi="Arial Narrow" w:cs="Arial"/>
                <w:sz w:val="20"/>
                <w:szCs w:val="20"/>
              </w:rPr>
              <w:t>zaliczenie</w:t>
            </w:r>
            <w:r w:rsidR="00761233" w:rsidRPr="00761233">
              <w:rPr>
                <w:rFonts w:ascii="Arial Narrow" w:hAnsi="Arial Narrow" w:cs="Arial"/>
                <w:sz w:val="20"/>
                <w:szCs w:val="20"/>
              </w:rPr>
              <w:t xml:space="preserve"> =</w:t>
            </w:r>
            <w:r>
              <w:rPr>
                <w:rFonts w:ascii="Arial Narrow" w:hAnsi="Arial Narrow" w:cs="Arial"/>
                <w:sz w:val="20"/>
                <w:szCs w:val="20"/>
              </w:rPr>
              <w:t xml:space="preserve"> 1h</w:t>
            </w:r>
          </w:p>
          <w:p w:rsidR="00761233" w:rsidRPr="00761233" w:rsidRDefault="00761233" w:rsidP="00A72459">
            <w:pPr>
              <w:rPr>
                <w:rFonts w:ascii="Arial Narrow" w:hAnsi="Arial Narrow" w:cs="Arial"/>
                <w:sz w:val="20"/>
                <w:szCs w:val="20"/>
              </w:rPr>
            </w:pPr>
            <w:r w:rsidRPr="00761233">
              <w:rPr>
                <w:rFonts w:ascii="Arial Narrow" w:hAnsi="Arial Narrow" w:cs="Arial"/>
                <w:sz w:val="20"/>
                <w:szCs w:val="20"/>
              </w:rPr>
              <w:t xml:space="preserve">inne  (określ jakie) = </w:t>
            </w:r>
          </w:p>
          <w:p w:rsidR="00761233" w:rsidRPr="00761233" w:rsidRDefault="00761233" w:rsidP="00A72459">
            <w:pPr>
              <w:rPr>
                <w:rFonts w:ascii="Arial Narrow" w:hAnsi="Arial Narrow" w:cs="Arial"/>
                <w:sz w:val="20"/>
                <w:szCs w:val="20"/>
              </w:rPr>
            </w:pPr>
            <w:r w:rsidRPr="00761233">
              <w:rPr>
                <w:rFonts w:ascii="Arial Narrow" w:hAnsi="Arial Narrow" w:cs="Arial"/>
                <w:b/>
                <w:sz w:val="20"/>
                <w:szCs w:val="20"/>
              </w:rPr>
              <w:t>RAZEM:</w:t>
            </w:r>
            <w:r w:rsidR="00641C56">
              <w:rPr>
                <w:rFonts w:ascii="Arial Narrow" w:hAnsi="Arial Narrow" w:cs="Arial"/>
                <w:b/>
                <w:sz w:val="20"/>
                <w:szCs w:val="20"/>
              </w:rPr>
              <w:t xml:space="preserve"> 100h</w:t>
            </w:r>
          </w:p>
          <w:p w:rsidR="00761233" w:rsidRPr="00761233" w:rsidRDefault="00761233" w:rsidP="00A72459">
            <w:pPr>
              <w:rPr>
                <w:rFonts w:ascii="Arial Narrow" w:hAnsi="Arial Narrow"/>
                <w:b/>
                <w:sz w:val="20"/>
                <w:szCs w:val="20"/>
              </w:rPr>
            </w:pPr>
            <w:r w:rsidRPr="00761233">
              <w:rPr>
                <w:rFonts w:ascii="Arial Narrow" w:hAnsi="Arial Narrow"/>
                <w:b/>
                <w:sz w:val="20"/>
                <w:szCs w:val="20"/>
              </w:rPr>
              <w:t xml:space="preserve">Liczba punktów  ECTS: </w:t>
            </w:r>
            <w:r w:rsidR="00CD2DCE">
              <w:rPr>
                <w:rFonts w:ascii="Arial Narrow" w:hAnsi="Arial Narrow"/>
                <w:b/>
                <w:sz w:val="20"/>
                <w:szCs w:val="20"/>
              </w:rPr>
              <w:t>4</w:t>
            </w:r>
          </w:p>
          <w:p w:rsidR="00761233" w:rsidRPr="00761233" w:rsidRDefault="00CD2DCE" w:rsidP="00A72459">
            <w:pPr>
              <w:rPr>
                <w:rFonts w:ascii="Arial Narrow" w:hAnsi="Arial Narrow"/>
                <w:b/>
                <w:sz w:val="20"/>
                <w:szCs w:val="20"/>
              </w:rPr>
            </w:pPr>
            <w:r>
              <w:rPr>
                <w:rFonts w:ascii="Arial Narrow" w:hAnsi="Arial Narrow"/>
                <w:b/>
                <w:sz w:val="20"/>
                <w:szCs w:val="20"/>
              </w:rPr>
              <w:t>w tym w</w:t>
            </w:r>
            <w:r w:rsidR="00761233" w:rsidRPr="00761233">
              <w:rPr>
                <w:rFonts w:ascii="Arial Narrow" w:hAnsi="Arial Narrow"/>
                <w:b/>
                <w:sz w:val="20"/>
                <w:szCs w:val="20"/>
              </w:rPr>
              <w:t xml:space="preserve"> ramach zajęć praktycznych:  </w:t>
            </w:r>
            <w:r>
              <w:rPr>
                <w:rFonts w:ascii="Arial Narrow" w:hAnsi="Arial Narrow"/>
                <w:b/>
                <w:sz w:val="20"/>
                <w:szCs w:val="20"/>
              </w:rPr>
              <w:t>4</w:t>
            </w:r>
          </w:p>
          <w:p w:rsidR="00761233" w:rsidRPr="00761233" w:rsidRDefault="00761233" w:rsidP="00A72459">
            <w:pPr>
              <w:ind w:left="600" w:hanging="600"/>
              <w:rPr>
                <w:rFonts w:ascii="Arial Narrow" w:hAnsi="Arial Narrow"/>
                <w:b/>
                <w:sz w:val="20"/>
                <w:szCs w:val="20"/>
              </w:rPr>
            </w:pPr>
          </w:p>
        </w:tc>
      </w:tr>
      <w:tr w:rsidR="00761233" w:rsidRPr="00761233" w:rsidTr="009478C4">
        <w:trPr>
          <w:trHeight w:val="288"/>
        </w:trPr>
        <w:tc>
          <w:tcPr>
            <w:tcW w:w="1686" w:type="dxa"/>
            <w:gridSpan w:val="2"/>
            <w:tcBorders>
              <w:top w:val="single" w:sz="4" w:space="0" w:color="auto"/>
              <w:left w:val="single" w:sz="4" w:space="0" w:color="auto"/>
              <w:bottom w:val="single" w:sz="4" w:space="0" w:color="auto"/>
              <w:right w:val="single" w:sz="4" w:space="0" w:color="auto"/>
            </w:tcBorders>
          </w:tcPr>
          <w:p w:rsidR="00761233" w:rsidRPr="00761233" w:rsidRDefault="00761233">
            <w:pPr>
              <w:rPr>
                <w:rFonts w:ascii="Arial Narrow" w:hAnsi="Arial Narrow"/>
                <w:b/>
                <w:color w:val="000000"/>
                <w:sz w:val="20"/>
                <w:szCs w:val="20"/>
              </w:rPr>
            </w:pPr>
            <w:r w:rsidRPr="00761233">
              <w:rPr>
                <w:rFonts w:ascii="Arial Narrow" w:hAnsi="Arial Narrow"/>
                <w:b/>
                <w:color w:val="000000"/>
                <w:sz w:val="20"/>
                <w:szCs w:val="20"/>
              </w:rPr>
              <w:lastRenderedPageBreak/>
              <w:t>WARUNKI WSTĘPNE</w:t>
            </w:r>
          </w:p>
          <w:p w:rsidR="00761233" w:rsidRPr="00761233" w:rsidRDefault="00761233">
            <w:pPr>
              <w:rPr>
                <w:rFonts w:ascii="Arial Narrow" w:hAnsi="Arial Narrow"/>
                <w:b/>
                <w:color w:val="000000"/>
                <w:sz w:val="20"/>
                <w:szCs w:val="20"/>
              </w:rPr>
            </w:pPr>
          </w:p>
        </w:tc>
        <w:tc>
          <w:tcPr>
            <w:tcW w:w="7598" w:type="dxa"/>
            <w:gridSpan w:val="8"/>
            <w:tcBorders>
              <w:top w:val="single" w:sz="4" w:space="0" w:color="auto"/>
              <w:left w:val="single" w:sz="4" w:space="0" w:color="auto"/>
              <w:bottom w:val="single" w:sz="4" w:space="0" w:color="auto"/>
              <w:right w:val="single" w:sz="4" w:space="0" w:color="auto"/>
            </w:tcBorders>
          </w:tcPr>
          <w:p w:rsidR="00761233" w:rsidRPr="00761233" w:rsidRDefault="00761233" w:rsidP="001658DE">
            <w:pPr>
              <w:numPr>
                <w:ilvl w:val="0"/>
                <w:numId w:val="2"/>
              </w:numPr>
              <w:autoSpaceDE w:val="0"/>
              <w:autoSpaceDN w:val="0"/>
              <w:adjustRightInd w:val="0"/>
              <w:ind w:left="391" w:hanging="284"/>
              <w:jc w:val="both"/>
              <w:textAlignment w:val="center"/>
              <w:rPr>
                <w:rFonts w:ascii="Arial Narrow" w:hAnsi="Arial Narrow"/>
                <w:color w:val="000000"/>
                <w:sz w:val="20"/>
                <w:szCs w:val="20"/>
              </w:rPr>
            </w:pPr>
            <w:r w:rsidRPr="00761233">
              <w:rPr>
                <w:rFonts w:ascii="Arial Narrow" w:hAnsi="Arial Narrow"/>
                <w:color w:val="000000"/>
                <w:sz w:val="20"/>
                <w:szCs w:val="20"/>
              </w:rPr>
              <w:t xml:space="preserve">Nie wymaga się </w:t>
            </w:r>
          </w:p>
          <w:p w:rsidR="00761233" w:rsidRPr="00761233" w:rsidRDefault="00761233">
            <w:pPr>
              <w:rPr>
                <w:rFonts w:ascii="Arial Narrow" w:hAnsi="Arial Narrow"/>
                <w:sz w:val="20"/>
                <w:szCs w:val="20"/>
              </w:rPr>
            </w:pPr>
          </w:p>
        </w:tc>
      </w:tr>
      <w:tr w:rsidR="00761233" w:rsidRPr="00761233" w:rsidTr="009478C4">
        <w:trPr>
          <w:trHeight w:val="288"/>
        </w:trPr>
        <w:tc>
          <w:tcPr>
            <w:tcW w:w="1686" w:type="dxa"/>
            <w:gridSpan w:val="2"/>
            <w:tcBorders>
              <w:top w:val="single" w:sz="4" w:space="0" w:color="auto"/>
              <w:left w:val="single" w:sz="4" w:space="0" w:color="auto"/>
              <w:bottom w:val="single" w:sz="4" w:space="0" w:color="auto"/>
              <w:right w:val="single" w:sz="4" w:space="0" w:color="auto"/>
            </w:tcBorders>
          </w:tcPr>
          <w:p w:rsidR="00761233" w:rsidRPr="00761233" w:rsidRDefault="00761233">
            <w:pPr>
              <w:rPr>
                <w:rFonts w:ascii="Arial Narrow" w:hAnsi="Arial Narrow"/>
                <w:b/>
                <w:color w:val="000000"/>
                <w:sz w:val="20"/>
                <w:szCs w:val="20"/>
              </w:rPr>
            </w:pPr>
            <w:r w:rsidRPr="00761233">
              <w:rPr>
                <w:rFonts w:ascii="Arial Narrow" w:hAnsi="Arial Narrow"/>
                <w:b/>
                <w:color w:val="000000"/>
                <w:sz w:val="20"/>
                <w:szCs w:val="20"/>
              </w:rPr>
              <w:t>TREŚCI PRZEDMIOTU</w:t>
            </w:r>
          </w:p>
          <w:p w:rsidR="00761233" w:rsidRPr="00761233" w:rsidRDefault="00761233">
            <w:pPr>
              <w:rPr>
                <w:rFonts w:ascii="Arial Narrow" w:hAnsi="Arial Narrow"/>
                <w:b/>
                <w:color w:val="000000"/>
                <w:sz w:val="20"/>
                <w:szCs w:val="20"/>
              </w:rPr>
            </w:pPr>
          </w:p>
        </w:tc>
        <w:tc>
          <w:tcPr>
            <w:tcW w:w="7598" w:type="dxa"/>
            <w:gridSpan w:val="8"/>
            <w:tcBorders>
              <w:top w:val="single" w:sz="4" w:space="0" w:color="auto"/>
              <w:left w:val="single" w:sz="4" w:space="0" w:color="auto"/>
              <w:bottom w:val="single" w:sz="4" w:space="0" w:color="auto"/>
              <w:right w:val="single" w:sz="4" w:space="0" w:color="auto"/>
            </w:tcBorders>
          </w:tcPr>
          <w:p w:rsidR="00761233" w:rsidRPr="00761233" w:rsidRDefault="00761233" w:rsidP="00DE5853">
            <w:pPr>
              <w:rPr>
                <w:rFonts w:ascii="Arial Narrow" w:hAnsi="Arial Narrow"/>
                <w:b/>
                <w:sz w:val="20"/>
                <w:szCs w:val="20"/>
              </w:rPr>
            </w:pPr>
            <w:r w:rsidRPr="00761233">
              <w:rPr>
                <w:rFonts w:ascii="Arial Narrow" w:hAnsi="Arial Narrow"/>
                <w:b/>
                <w:sz w:val="20"/>
                <w:szCs w:val="20"/>
              </w:rPr>
              <w:t>Ćwiczenia:</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 xml:space="preserve">Pojęcie „przymus bezpośredni”. </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 xml:space="preserve">Podstawy prawne użycia środków przymusu bezpośredniego. </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 xml:space="preserve">Podstawy faktyczne użycia środków przymusu bezpośredniego. </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 xml:space="preserve">Rodzaje środków przymusu bezpośredniego. </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Podstawowe pojęcia związane z użyciem środków przymusu bezpośredniego (czynna napaść, naruszenie nietykalności cielesnej funkcjonariusza, obrona konieczna, zamach, czynny opór, bierny opór, stan wyższej konieczności, niebezpieczne narzędzie, osoba zatrzymana, osoba tymczasowo aresztowana, osoba skazana, nieletni, czyn karalny).</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 xml:space="preserve">Zasady użycia środków przymusu bezpośredniego, z uwzględnieniem praw człowieka, etyki zawodowej i polityki </w:t>
            </w:r>
            <w:proofErr w:type="spellStart"/>
            <w:r w:rsidRPr="00761233">
              <w:rPr>
                <w:rFonts w:ascii="Arial Narrow" w:hAnsi="Arial Narrow"/>
                <w:sz w:val="20"/>
                <w:szCs w:val="20"/>
              </w:rPr>
              <w:t>antydyskryminacyjnej</w:t>
            </w:r>
            <w:proofErr w:type="spellEnd"/>
            <w:r w:rsidRPr="00761233">
              <w:rPr>
                <w:rFonts w:ascii="Arial Narrow" w:hAnsi="Arial Narrow"/>
                <w:sz w:val="20"/>
                <w:szCs w:val="20"/>
              </w:rPr>
              <w:t xml:space="preserve">. </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 xml:space="preserve">Czynności przed użyciem środków przymusu bezpośredniego. </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 xml:space="preserve">Czynności po użyciu środków przymusu bezpośredniego. </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 xml:space="preserve">Przypadki użycia środków przymusu bezpośredniego (także stanowiących wyposażenie specjalne). </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 xml:space="preserve">Zakazy użycia środków przymusu bezpośredniego (z uwzględnieniem praw człowieka, etyki zawodowej i polityki </w:t>
            </w:r>
            <w:proofErr w:type="spellStart"/>
            <w:r w:rsidRPr="00761233">
              <w:rPr>
                <w:rFonts w:ascii="Arial Narrow" w:hAnsi="Arial Narrow"/>
                <w:sz w:val="20"/>
                <w:szCs w:val="20"/>
              </w:rPr>
              <w:t>antydyskryminacyjnej</w:t>
            </w:r>
            <w:proofErr w:type="spellEnd"/>
            <w:r w:rsidRPr="00761233">
              <w:rPr>
                <w:rFonts w:ascii="Arial Narrow" w:hAnsi="Arial Narrow"/>
                <w:sz w:val="20"/>
                <w:szCs w:val="20"/>
              </w:rPr>
              <w:t xml:space="preserve">). </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 xml:space="preserve">Czynności w związku z utratą środka przymusu bezpośredniego. </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Pojęcia ”broń palna, broń palna krótka, przechowywanie broni palnej, utracenie broni”.</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 xml:space="preserve">Podstawy prawne użycia broni palnej. </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 xml:space="preserve">Przepisy wykonawcze regulujące użycie broni palnej. </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 xml:space="preserve">Zasady użycia broni palnej. </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 xml:space="preserve">Warunki użycia broni palnej. </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 xml:space="preserve">Czynności przed użyciem broni palnej. </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 xml:space="preserve">Czynności po użyciu broni palnej. </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 xml:space="preserve">Pojęcie „użycie broni palnej”. </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 xml:space="preserve">Znaczenie pojęć użytych w przypadkach użycia broni (przesłanki użycia broni palnej – pojęcia). </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 xml:space="preserve">Przypadki użycia broni palnej. </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Zakazy użycia broni palnej (z uwzględnieniem etyki zawodowej).</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 xml:space="preserve">Prawa człowieka – prawo do życia. </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Użycie broni jako sytuacja traumatyczna.</w:t>
            </w:r>
          </w:p>
          <w:p w:rsidR="00761233" w:rsidRPr="00761233" w:rsidRDefault="00761233" w:rsidP="00A4529F">
            <w:pPr>
              <w:numPr>
                <w:ilvl w:val="0"/>
                <w:numId w:val="18"/>
              </w:numPr>
              <w:ind w:left="394" w:hanging="284"/>
              <w:rPr>
                <w:rFonts w:ascii="Arial Narrow" w:hAnsi="Arial Narrow"/>
                <w:sz w:val="20"/>
                <w:szCs w:val="20"/>
              </w:rPr>
            </w:pPr>
            <w:r w:rsidRPr="00761233">
              <w:rPr>
                <w:rFonts w:ascii="Arial Narrow" w:hAnsi="Arial Narrow"/>
                <w:sz w:val="20"/>
                <w:szCs w:val="20"/>
              </w:rPr>
              <w:t xml:space="preserve">Odpowiedzialność dyscyplinarna, karna i cywilna za bezprawne użycie broni palnej. </w:t>
            </w:r>
          </w:p>
        </w:tc>
      </w:tr>
      <w:tr w:rsidR="00761233" w:rsidRPr="00761233" w:rsidTr="009478C4">
        <w:trPr>
          <w:trHeight w:val="288"/>
        </w:trPr>
        <w:tc>
          <w:tcPr>
            <w:tcW w:w="1686" w:type="dxa"/>
            <w:gridSpan w:val="2"/>
            <w:tcBorders>
              <w:top w:val="single" w:sz="4" w:space="0" w:color="auto"/>
              <w:left w:val="single" w:sz="4" w:space="0" w:color="auto"/>
              <w:bottom w:val="single" w:sz="4" w:space="0" w:color="auto"/>
              <w:right w:val="single" w:sz="4" w:space="0" w:color="auto"/>
            </w:tcBorders>
          </w:tcPr>
          <w:p w:rsidR="00761233" w:rsidRPr="00761233" w:rsidRDefault="00761233">
            <w:pPr>
              <w:rPr>
                <w:rFonts w:ascii="Arial Narrow" w:hAnsi="Arial Narrow"/>
                <w:b/>
                <w:color w:val="000000"/>
                <w:sz w:val="20"/>
                <w:szCs w:val="20"/>
              </w:rPr>
            </w:pPr>
            <w:r w:rsidRPr="00761233">
              <w:rPr>
                <w:rFonts w:ascii="Arial Narrow" w:hAnsi="Arial Narrow"/>
                <w:b/>
                <w:color w:val="000000"/>
                <w:sz w:val="20"/>
                <w:szCs w:val="20"/>
              </w:rPr>
              <w:t>LITERATURA OBOWIĄZKOWA</w:t>
            </w:r>
          </w:p>
          <w:p w:rsidR="00761233" w:rsidRPr="00761233" w:rsidRDefault="00761233">
            <w:pPr>
              <w:rPr>
                <w:rFonts w:ascii="Arial Narrow" w:hAnsi="Arial Narrow"/>
                <w:b/>
                <w:color w:val="000000"/>
                <w:sz w:val="20"/>
                <w:szCs w:val="20"/>
              </w:rPr>
            </w:pPr>
          </w:p>
        </w:tc>
        <w:tc>
          <w:tcPr>
            <w:tcW w:w="7598" w:type="dxa"/>
            <w:gridSpan w:val="8"/>
            <w:tcBorders>
              <w:top w:val="single" w:sz="4" w:space="0" w:color="auto"/>
              <w:left w:val="single" w:sz="4" w:space="0" w:color="auto"/>
              <w:bottom w:val="single" w:sz="4" w:space="0" w:color="auto"/>
              <w:right w:val="single" w:sz="4" w:space="0" w:color="auto"/>
            </w:tcBorders>
          </w:tcPr>
          <w:p w:rsidR="00761233" w:rsidRPr="00761233" w:rsidRDefault="00761233" w:rsidP="00A4529F">
            <w:pPr>
              <w:numPr>
                <w:ilvl w:val="0"/>
                <w:numId w:val="19"/>
              </w:numPr>
              <w:ind w:left="394" w:hanging="284"/>
              <w:outlineLvl w:val="2"/>
              <w:rPr>
                <w:rFonts w:ascii="Arial Narrow" w:hAnsi="Arial Narrow"/>
                <w:sz w:val="20"/>
                <w:szCs w:val="20"/>
              </w:rPr>
            </w:pPr>
            <w:r w:rsidRPr="00761233">
              <w:rPr>
                <w:rFonts w:ascii="Arial Narrow" w:hAnsi="Arial Narrow"/>
                <w:sz w:val="20"/>
                <w:szCs w:val="20"/>
              </w:rPr>
              <w:t xml:space="preserve">Ustawa z dnia 6 kwietnia 1990 r. </w:t>
            </w:r>
            <w:r w:rsidRPr="00761233">
              <w:rPr>
                <w:rFonts w:ascii="Arial Narrow" w:hAnsi="Arial Narrow"/>
                <w:i/>
                <w:sz w:val="20"/>
                <w:szCs w:val="20"/>
              </w:rPr>
              <w:t>o Policji</w:t>
            </w:r>
            <w:r w:rsidRPr="00761233">
              <w:rPr>
                <w:rFonts w:ascii="Arial Narrow" w:hAnsi="Arial Narrow"/>
                <w:sz w:val="20"/>
                <w:szCs w:val="20"/>
              </w:rPr>
              <w:t xml:space="preserve"> (Dz. U. z 2007 r., nr 43,  poz. 277 – </w:t>
            </w:r>
            <w:proofErr w:type="spellStart"/>
            <w:r w:rsidRPr="00761233">
              <w:rPr>
                <w:rFonts w:ascii="Arial Narrow" w:hAnsi="Arial Narrow"/>
                <w:sz w:val="20"/>
                <w:szCs w:val="20"/>
              </w:rPr>
              <w:t>j.t</w:t>
            </w:r>
            <w:proofErr w:type="spellEnd"/>
            <w:r w:rsidRPr="00761233">
              <w:rPr>
                <w:rFonts w:ascii="Arial Narrow" w:hAnsi="Arial Narrow"/>
                <w:sz w:val="20"/>
                <w:szCs w:val="20"/>
              </w:rPr>
              <w:t xml:space="preserve">. z </w:t>
            </w:r>
            <w:proofErr w:type="spellStart"/>
            <w:r w:rsidRPr="00761233">
              <w:rPr>
                <w:rFonts w:ascii="Arial Narrow" w:hAnsi="Arial Narrow"/>
                <w:sz w:val="20"/>
                <w:szCs w:val="20"/>
              </w:rPr>
              <w:t>późn</w:t>
            </w:r>
            <w:proofErr w:type="spellEnd"/>
            <w:r w:rsidRPr="00761233">
              <w:rPr>
                <w:rFonts w:ascii="Arial Narrow" w:hAnsi="Arial Narrow"/>
                <w:sz w:val="20"/>
                <w:szCs w:val="20"/>
              </w:rPr>
              <w:t>. zm.).</w:t>
            </w:r>
          </w:p>
          <w:p w:rsidR="00761233" w:rsidRPr="00761233" w:rsidRDefault="00761233" w:rsidP="00A4529F">
            <w:pPr>
              <w:numPr>
                <w:ilvl w:val="0"/>
                <w:numId w:val="19"/>
              </w:numPr>
              <w:ind w:left="394" w:hanging="284"/>
              <w:jc w:val="both"/>
              <w:rPr>
                <w:rFonts w:ascii="Arial Narrow" w:hAnsi="Arial Narrow"/>
                <w:sz w:val="20"/>
                <w:szCs w:val="20"/>
              </w:rPr>
            </w:pPr>
            <w:r w:rsidRPr="00761233">
              <w:rPr>
                <w:rFonts w:ascii="Arial Narrow" w:hAnsi="Arial Narrow"/>
                <w:sz w:val="20"/>
                <w:szCs w:val="20"/>
              </w:rPr>
              <w:t xml:space="preserve">Ustawa z dnia 6 czerwca 1997 r. </w:t>
            </w:r>
            <w:r w:rsidRPr="00761233">
              <w:rPr>
                <w:rFonts w:ascii="Arial Narrow" w:hAnsi="Arial Narrow"/>
                <w:i/>
                <w:sz w:val="20"/>
                <w:szCs w:val="20"/>
              </w:rPr>
              <w:t>Kodeks karny</w:t>
            </w:r>
            <w:r w:rsidRPr="00761233">
              <w:rPr>
                <w:rFonts w:ascii="Arial Narrow" w:hAnsi="Arial Narrow"/>
                <w:sz w:val="20"/>
                <w:szCs w:val="20"/>
              </w:rPr>
              <w:t xml:space="preserve"> (Dz. U. nr 88 poz. 553 z </w:t>
            </w:r>
            <w:proofErr w:type="spellStart"/>
            <w:r w:rsidRPr="00761233">
              <w:rPr>
                <w:rFonts w:ascii="Arial Narrow" w:hAnsi="Arial Narrow"/>
                <w:sz w:val="20"/>
                <w:szCs w:val="20"/>
              </w:rPr>
              <w:t>późn</w:t>
            </w:r>
            <w:proofErr w:type="spellEnd"/>
            <w:r w:rsidRPr="00761233">
              <w:rPr>
                <w:rFonts w:ascii="Arial Narrow" w:hAnsi="Arial Narrow"/>
                <w:sz w:val="20"/>
                <w:szCs w:val="20"/>
              </w:rPr>
              <w:t>. zm.).</w:t>
            </w:r>
          </w:p>
          <w:p w:rsidR="00761233" w:rsidRPr="00761233" w:rsidRDefault="00761233" w:rsidP="00A4529F">
            <w:pPr>
              <w:numPr>
                <w:ilvl w:val="0"/>
                <w:numId w:val="19"/>
              </w:numPr>
              <w:ind w:left="394" w:hanging="284"/>
              <w:jc w:val="both"/>
              <w:rPr>
                <w:rFonts w:ascii="Arial Narrow" w:hAnsi="Arial Narrow"/>
                <w:sz w:val="20"/>
                <w:szCs w:val="20"/>
              </w:rPr>
            </w:pPr>
            <w:r w:rsidRPr="00761233">
              <w:rPr>
                <w:rFonts w:ascii="Arial Narrow" w:hAnsi="Arial Narrow"/>
                <w:sz w:val="20"/>
                <w:szCs w:val="20"/>
              </w:rPr>
              <w:t xml:space="preserve">Ustawa z dnia 6 czerwca 1997 r. </w:t>
            </w:r>
            <w:r w:rsidRPr="00761233">
              <w:rPr>
                <w:rFonts w:ascii="Arial Narrow" w:hAnsi="Arial Narrow"/>
                <w:i/>
                <w:sz w:val="20"/>
                <w:szCs w:val="20"/>
              </w:rPr>
              <w:t>Kodeks postępowania karnego</w:t>
            </w:r>
            <w:r w:rsidRPr="00761233">
              <w:rPr>
                <w:rFonts w:ascii="Arial Narrow" w:hAnsi="Arial Narrow"/>
                <w:sz w:val="20"/>
                <w:szCs w:val="20"/>
              </w:rPr>
              <w:t xml:space="preserve"> (Dz. U. nr 89, poz. 555 z </w:t>
            </w:r>
            <w:proofErr w:type="spellStart"/>
            <w:r w:rsidRPr="00761233">
              <w:rPr>
                <w:rFonts w:ascii="Arial Narrow" w:hAnsi="Arial Narrow"/>
                <w:sz w:val="20"/>
                <w:szCs w:val="20"/>
              </w:rPr>
              <w:t>późn</w:t>
            </w:r>
            <w:proofErr w:type="spellEnd"/>
            <w:r w:rsidRPr="00761233">
              <w:rPr>
                <w:rFonts w:ascii="Arial Narrow" w:hAnsi="Arial Narrow"/>
                <w:sz w:val="20"/>
                <w:szCs w:val="20"/>
              </w:rPr>
              <w:t>. zm.).</w:t>
            </w:r>
          </w:p>
          <w:p w:rsidR="00761233" w:rsidRPr="00761233" w:rsidRDefault="00761233" w:rsidP="00A4529F">
            <w:pPr>
              <w:numPr>
                <w:ilvl w:val="0"/>
                <w:numId w:val="19"/>
              </w:numPr>
              <w:ind w:left="394" w:hanging="284"/>
              <w:jc w:val="both"/>
              <w:rPr>
                <w:rFonts w:ascii="Arial Narrow" w:hAnsi="Arial Narrow"/>
                <w:sz w:val="20"/>
                <w:szCs w:val="20"/>
              </w:rPr>
            </w:pPr>
            <w:r w:rsidRPr="00761233">
              <w:rPr>
                <w:rFonts w:ascii="Arial Narrow" w:hAnsi="Arial Narrow"/>
                <w:sz w:val="20"/>
                <w:szCs w:val="20"/>
              </w:rPr>
              <w:t xml:space="preserve">Ustawa z dnia 26 października 1982 r. </w:t>
            </w:r>
            <w:r w:rsidRPr="00761233">
              <w:rPr>
                <w:rFonts w:ascii="Arial Narrow" w:hAnsi="Arial Narrow"/>
                <w:i/>
                <w:sz w:val="20"/>
                <w:szCs w:val="20"/>
              </w:rPr>
              <w:t>o postępowaniu w sprawach nieletnich</w:t>
            </w:r>
            <w:r w:rsidRPr="00761233">
              <w:rPr>
                <w:rFonts w:ascii="Arial Narrow" w:hAnsi="Arial Narrow"/>
                <w:sz w:val="20"/>
                <w:szCs w:val="20"/>
              </w:rPr>
              <w:t xml:space="preserve"> </w:t>
            </w:r>
            <w:r w:rsidRPr="00761233">
              <w:rPr>
                <w:rFonts w:ascii="Arial Narrow" w:hAnsi="Arial Narrow"/>
                <w:sz w:val="20"/>
                <w:szCs w:val="20"/>
              </w:rPr>
              <w:br/>
              <w:t xml:space="preserve">(Dz. U. z 2002 r., nr 11, poz. 109 – </w:t>
            </w:r>
            <w:proofErr w:type="spellStart"/>
            <w:r w:rsidRPr="00761233">
              <w:rPr>
                <w:rFonts w:ascii="Arial Narrow" w:hAnsi="Arial Narrow"/>
                <w:sz w:val="20"/>
                <w:szCs w:val="20"/>
              </w:rPr>
              <w:t>j.t</w:t>
            </w:r>
            <w:proofErr w:type="spellEnd"/>
            <w:r w:rsidRPr="00761233">
              <w:rPr>
                <w:rFonts w:ascii="Arial Narrow" w:hAnsi="Arial Narrow"/>
                <w:sz w:val="20"/>
                <w:szCs w:val="20"/>
              </w:rPr>
              <w:t xml:space="preserve">. z </w:t>
            </w:r>
            <w:proofErr w:type="spellStart"/>
            <w:r w:rsidRPr="00761233">
              <w:rPr>
                <w:rFonts w:ascii="Arial Narrow" w:hAnsi="Arial Narrow"/>
                <w:sz w:val="20"/>
                <w:szCs w:val="20"/>
              </w:rPr>
              <w:t>późn</w:t>
            </w:r>
            <w:proofErr w:type="spellEnd"/>
            <w:r w:rsidRPr="00761233">
              <w:rPr>
                <w:rFonts w:ascii="Arial Narrow" w:hAnsi="Arial Narrow"/>
                <w:sz w:val="20"/>
                <w:szCs w:val="20"/>
              </w:rPr>
              <w:t>. zm.).</w:t>
            </w:r>
          </w:p>
          <w:p w:rsidR="00761233" w:rsidRPr="00761233" w:rsidRDefault="00761233" w:rsidP="00A4529F">
            <w:pPr>
              <w:numPr>
                <w:ilvl w:val="0"/>
                <w:numId w:val="19"/>
              </w:numPr>
              <w:ind w:left="394" w:hanging="284"/>
              <w:jc w:val="both"/>
              <w:rPr>
                <w:rFonts w:ascii="Arial Narrow" w:hAnsi="Arial Narrow"/>
                <w:sz w:val="20"/>
                <w:szCs w:val="20"/>
              </w:rPr>
            </w:pPr>
            <w:r w:rsidRPr="00761233">
              <w:rPr>
                <w:rFonts w:ascii="Arial Narrow" w:hAnsi="Arial Narrow"/>
                <w:sz w:val="20"/>
                <w:szCs w:val="20"/>
              </w:rPr>
              <w:t xml:space="preserve">Rozporządzenie Rady Ministrów z dnia 17 września 1990 r. </w:t>
            </w:r>
            <w:r w:rsidRPr="00761233">
              <w:rPr>
                <w:rFonts w:ascii="Arial Narrow" w:hAnsi="Arial Narrow"/>
                <w:i/>
                <w:sz w:val="20"/>
                <w:szCs w:val="20"/>
              </w:rPr>
              <w:t>w sprawie określenia przypadków oraz warunków i sposobów użycia przez policjantów środków przymusu bezpośredniego</w:t>
            </w:r>
            <w:r w:rsidRPr="00761233">
              <w:rPr>
                <w:rFonts w:ascii="Arial Narrow" w:hAnsi="Arial Narrow"/>
                <w:sz w:val="20"/>
                <w:szCs w:val="20"/>
              </w:rPr>
              <w:t xml:space="preserve"> (Dz. U. nr 70, poz. 410 z </w:t>
            </w:r>
            <w:proofErr w:type="spellStart"/>
            <w:r w:rsidRPr="00761233">
              <w:rPr>
                <w:rFonts w:ascii="Arial Narrow" w:hAnsi="Arial Narrow"/>
                <w:sz w:val="20"/>
                <w:szCs w:val="20"/>
              </w:rPr>
              <w:t>późn</w:t>
            </w:r>
            <w:proofErr w:type="spellEnd"/>
            <w:r w:rsidRPr="00761233">
              <w:rPr>
                <w:rFonts w:ascii="Arial Narrow" w:hAnsi="Arial Narrow"/>
                <w:sz w:val="20"/>
                <w:szCs w:val="20"/>
              </w:rPr>
              <w:t>. zm.).</w:t>
            </w:r>
          </w:p>
          <w:p w:rsidR="00761233" w:rsidRPr="00761233" w:rsidRDefault="00761233" w:rsidP="00A4529F">
            <w:pPr>
              <w:numPr>
                <w:ilvl w:val="0"/>
                <w:numId w:val="19"/>
              </w:numPr>
              <w:ind w:left="394" w:hanging="284"/>
              <w:jc w:val="both"/>
              <w:rPr>
                <w:rFonts w:ascii="Arial Narrow" w:hAnsi="Arial Narrow"/>
                <w:sz w:val="20"/>
                <w:szCs w:val="20"/>
              </w:rPr>
            </w:pPr>
            <w:r w:rsidRPr="00761233">
              <w:rPr>
                <w:rFonts w:ascii="Arial Narrow" w:hAnsi="Arial Narrow"/>
                <w:sz w:val="20"/>
                <w:szCs w:val="20"/>
              </w:rPr>
              <w:t xml:space="preserve">Rozporządzenie Rady Ministrów z dnia 19 lipca 2005 r. </w:t>
            </w:r>
            <w:r w:rsidRPr="00761233">
              <w:rPr>
                <w:rFonts w:ascii="Arial Narrow" w:hAnsi="Arial Narrow"/>
                <w:i/>
                <w:sz w:val="20"/>
                <w:szCs w:val="20"/>
              </w:rPr>
              <w:t xml:space="preserve">w sprawie szczegółowych warunków i </w:t>
            </w:r>
            <w:r w:rsidRPr="00761233">
              <w:rPr>
                <w:rFonts w:ascii="Arial Narrow" w:hAnsi="Arial Narrow"/>
                <w:i/>
                <w:sz w:val="20"/>
                <w:szCs w:val="20"/>
              </w:rPr>
              <w:lastRenderedPageBreak/>
              <w:t xml:space="preserve">sposobu postępowania przy użyciu broni palnej przez policjantów oraz zasad użycia broni palnej przez oddziały i pododdziały zwarte Policji </w:t>
            </w:r>
            <w:r w:rsidRPr="00761233">
              <w:rPr>
                <w:rFonts w:ascii="Arial Narrow" w:hAnsi="Arial Narrow"/>
                <w:sz w:val="20"/>
                <w:szCs w:val="20"/>
              </w:rPr>
              <w:t>(Dz. U. nr 135, poz. 1132).</w:t>
            </w:r>
          </w:p>
        </w:tc>
      </w:tr>
      <w:tr w:rsidR="00761233" w:rsidRPr="00761233" w:rsidTr="009478C4">
        <w:trPr>
          <w:trHeight w:val="288"/>
        </w:trPr>
        <w:tc>
          <w:tcPr>
            <w:tcW w:w="1686" w:type="dxa"/>
            <w:gridSpan w:val="2"/>
            <w:tcBorders>
              <w:top w:val="single" w:sz="4" w:space="0" w:color="auto"/>
              <w:left w:val="single" w:sz="4" w:space="0" w:color="auto"/>
              <w:bottom w:val="single" w:sz="4" w:space="0" w:color="auto"/>
              <w:right w:val="single" w:sz="4" w:space="0" w:color="auto"/>
            </w:tcBorders>
            <w:hideMark/>
          </w:tcPr>
          <w:p w:rsidR="00761233" w:rsidRPr="00761233" w:rsidRDefault="00761233">
            <w:pPr>
              <w:rPr>
                <w:rFonts w:ascii="Arial Narrow" w:hAnsi="Arial Narrow"/>
                <w:b/>
                <w:color w:val="000000"/>
                <w:sz w:val="20"/>
                <w:szCs w:val="20"/>
              </w:rPr>
            </w:pPr>
            <w:r w:rsidRPr="00761233">
              <w:rPr>
                <w:rFonts w:ascii="Arial Narrow" w:hAnsi="Arial Narrow"/>
                <w:b/>
                <w:color w:val="000000"/>
                <w:sz w:val="20"/>
                <w:szCs w:val="20"/>
              </w:rPr>
              <w:lastRenderedPageBreak/>
              <w:t>LITERATURA UZUPEŁNIAJĄCA</w:t>
            </w:r>
          </w:p>
        </w:tc>
        <w:tc>
          <w:tcPr>
            <w:tcW w:w="7598" w:type="dxa"/>
            <w:gridSpan w:val="8"/>
            <w:tcBorders>
              <w:top w:val="single" w:sz="4" w:space="0" w:color="auto"/>
              <w:left w:val="single" w:sz="4" w:space="0" w:color="auto"/>
              <w:bottom w:val="single" w:sz="4" w:space="0" w:color="auto"/>
              <w:right w:val="single" w:sz="4" w:space="0" w:color="auto"/>
            </w:tcBorders>
          </w:tcPr>
          <w:p w:rsidR="00761233" w:rsidRPr="00761233" w:rsidRDefault="00761233" w:rsidP="00A4529F">
            <w:pPr>
              <w:numPr>
                <w:ilvl w:val="0"/>
                <w:numId w:val="20"/>
              </w:numPr>
              <w:ind w:left="394" w:hanging="284"/>
              <w:jc w:val="both"/>
              <w:rPr>
                <w:rFonts w:ascii="Arial Narrow" w:hAnsi="Arial Narrow"/>
                <w:sz w:val="20"/>
                <w:szCs w:val="20"/>
              </w:rPr>
            </w:pPr>
            <w:r w:rsidRPr="00761233">
              <w:rPr>
                <w:rFonts w:ascii="Arial Narrow" w:hAnsi="Arial Narrow"/>
                <w:sz w:val="20"/>
                <w:szCs w:val="20"/>
              </w:rPr>
              <w:t xml:space="preserve">Konwencja z dnia 4 listopada 1950 r. </w:t>
            </w:r>
            <w:r w:rsidRPr="00761233">
              <w:rPr>
                <w:rFonts w:ascii="Arial Narrow" w:hAnsi="Arial Narrow"/>
                <w:i/>
                <w:sz w:val="20"/>
                <w:szCs w:val="20"/>
              </w:rPr>
              <w:t>o ochronie praw człowieka i podstawowych wolności</w:t>
            </w:r>
            <w:r w:rsidRPr="00761233">
              <w:rPr>
                <w:rFonts w:ascii="Arial Narrow" w:hAnsi="Arial Narrow"/>
                <w:sz w:val="20"/>
                <w:szCs w:val="20"/>
              </w:rPr>
              <w:t xml:space="preserve"> Dz. U. z 1993 r., nr 61, poz. 284).</w:t>
            </w:r>
          </w:p>
          <w:p w:rsidR="00761233" w:rsidRPr="00761233" w:rsidRDefault="00761233" w:rsidP="00A4529F">
            <w:pPr>
              <w:numPr>
                <w:ilvl w:val="0"/>
                <w:numId w:val="20"/>
              </w:numPr>
              <w:ind w:left="394" w:hanging="284"/>
              <w:jc w:val="both"/>
              <w:rPr>
                <w:rFonts w:ascii="Arial Narrow" w:hAnsi="Arial Narrow"/>
                <w:sz w:val="20"/>
                <w:szCs w:val="20"/>
              </w:rPr>
            </w:pPr>
            <w:r w:rsidRPr="00761233">
              <w:rPr>
                <w:rFonts w:ascii="Arial Narrow" w:hAnsi="Arial Narrow"/>
                <w:sz w:val="20"/>
                <w:szCs w:val="20"/>
              </w:rPr>
              <w:t xml:space="preserve">Ustawa z dnia 17 czerwca 1966 r. </w:t>
            </w:r>
            <w:r w:rsidRPr="00761233">
              <w:rPr>
                <w:rFonts w:ascii="Arial Narrow" w:hAnsi="Arial Narrow"/>
                <w:i/>
                <w:sz w:val="20"/>
                <w:szCs w:val="20"/>
              </w:rPr>
              <w:t>o postępowaniu egzekucyjnym w administracji</w:t>
            </w:r>
            <w:r w:rsidRPr="00761233">
              <w:rPr>
                <w:rFonts w:ascii="Arial Narrow" w:hAnsi="Arial Narrow"/>
                <w:sz w:val="20"/>
                <w:szCs w:val="20"/>
              </w:rPr>
              <w:t xml:space="preserve"> </w:t>
            </w:r>
            <w:r w:rsidRPr="00761233">
              <w:rPr>
                <w:rFonts w:ascii="Arial Narrow" w:hAnsi="Arial Narrow"/>
                <w:sz w:val="20"/>
                <w:szCs w:val="20"/>
              </w:rPr>
              <w:br/>
              <w:t xml:space="preserve">(Dz. U. z 2005 r., nr 229, poz. 1954 z </w:t>
            </w:r>
            <w:proofErr w:type="spellStart"/>
            <w:r w:rsidRPr="00761233">
              <w:rPr>
                <w:rFonts w:ascii="Arial Narrow" w:hAnsi="Arial Narrow"/>
                <w:sz w:val="20"/>
                <w:szCs w:val="20"/>
              </w:rPr>
              <w:t>późn</w:t>
            </w:r>
            <w:proofErr w:type="spellEnd"/>
            <w:r w:rsidRPr="00761233">
              <w:rPr>
                <w:rFonts w:ascii="Arial Narrow" w:hAnsi="Arial Narrow"/>
                <w:sz w:val="20"/>
                <w:szCs w:val="20"/>
              </w:rPr>
              <w:t>. zm.).</w:t>
            </w:r>
          </w:p>
          <w:p w:rsidR="00761233" w:rsidRPr="00761233" w:rsidRDefault="00761233" w:rsidP="00A4529F">
            <w:pPr>
              <w:numPr>
                <w:ilvl w:val="0"/>
                <w:numId w:val="20"/>
              </w:numPr>
              <w:ind w:left="394" w:hanging="284"/>
              <w:jc w:val="both"/>
              <w:rPr>
                <w:rFonts w:ascii="Arial Narrow" w:hAnsi="Arial Narrow"/>
                <w:sz w:val="20"/>
                <w:szCs w:val="20"/>
              </w:rPr>
            </w:pPr>
            <w:r w:rsidRPr="00761233">
              <w:rPr>
                <w:rFonts w:ascii="Arial Narrow" w:hAnsi="Arial Narrow"/>
                <w:sz w:val="20"/>
                <w:szCs w:val="20"/>
              </w:rPr>
              <w:t xml:space="preserve">Ustawa z dnia 20 czerwca 1997 r. </w:t>
            </w:r>
            <w:r w:rsidRPr="00761233">
              <w:rPr>
                <w:rFonts w:ascii="Arial Narrow" w:hAnsi="Arial Narrow"/>
                <w:i/>
                <w:sz w:val="20"/>
                <w:szCs w:val="20"/>
              </w:rPr>
              <w:t>prawo o ruchu drogowym</w:t>
            </w:r>
            <w:r w:rsidRPr="00761233">
              <w:rPr>
                <w:rFonts w:ascii="Arial Narrow" w:hAnsi="Arial Narrow"/>
                <w:sz w:val="20"/>
                <w:szCs w:val="20"/>
              </w:rPr>
              <w:t xml:space="preserve"> (Dz. U. z 2005 r., nr 108, poz. 908 – </w:t>
            </w:r>
            <w:proofErr w:type="spellStart"/>
            <w:r w:rsidRPr="00761233">
              <w:rPr>
                <w:rFonts w:ascii="Arial Narrow" w:hAnsi="Arial Narrow"/>
                <w:sz w:val="20"/>
                <w:szCs w:val="20"/>
              </w:rPr>
              <w:t>j.t</w:t>
            </w:r>
            <w:proofErr w:type="spellEnd"/>
            <w:r w:rsidRPr="00761233">
              <w:rPr>
                <w:rFonts w:ascii="Arial Narrow" w:hAnsi="Arial Narrow"/>
                <w:sz w:val="20"/>
                <w:szCs w:val="20"/>
              </w:rPr>
              <w:t xml:space="preserve">. z </w:t>
            </w:r>
            <w:proofErr w:type="spellStart"/>
            <w:r w:rsidRPr="00761233">
              <w:rPr>
                <w:rFonts w:ascii="Arial Narrow" w:hAnsi="Arial Narrow"/>
                <w:sz w:val="20"/>
                <w:szCs w:val="20"/>
              </w:rPr>
              <w:t>późn</w:t>
            </w:r>
            <w:proofErr w:type="spellEnd"/>
            <w:r w:rsidRPr="00761233">
              <w:rPr>
                <w:rFonts w:ascii="Arial Narrow" w:hAnsi="Arial Narrow"/>
                <w:sz w:val="20"/>
                <w:szCs w:val="20"/>
              </w:rPr>
              <w:t>. zm.).</w:t>
            </w:r>
          </w:p>
          <w:p w:rsidR="00761233" w:rsidRPr="00761233" w:rsidRDefault="00761233" w:rsidP="00A4529F">
            <w:pPr>
              <w:numPr>
                <w:ilvl w:val="0"/>
                <w:numId w:val="20"/>
              </w:numPr>
              <w:ind w:left="394" w:hanging="284"/>
              <w:jc w:val="both"/>
              <w:rPr>
                <w:rFonts w:ascii="Arial Narrow" w:hAnsi="Arial Narrow"/>
                <w:sz w:val="20"/>
                <w:szCs w:val="20"/>
              </w:rPr>
            </w:pPr>
            <w:r w:rsidRPr="00761233">
              <w:rPr>
                <w:rFonts w:ascii="Arial Narrow" w:hAnsi="Arial Narrow"/>
                <w:sz w:val="20"/>
                <w:szCs w:val="20"/>
              </w:rPr>
              <w:t xml:space="preserve">Wytyczne nr 2 Komendanta Głównego Policji z dnia 26 czerwca 2007 r. </w:t>
            </w:r>
            <w:r w:rsidRPr="00761233">
              <w:rPr>
                <w:rFonts w:ascii="Arial Narrow" w:hAnsi="Arial Narrow"/>
                <w:i/>
                <w:sz w:val="20"/>
                <w:szCs w:val="20"/>
              </w:rPr>
              <w:t>w sprawie zasad ewidencjonowania, wypełniania oraz przechowywania notatników służbowych</w:t>
            </w:r>
            <w:r w:rsidRPr="00761233">
              <w:rPr>
                <w:rFonts w:ascii="Arial Narrow" w:hAnsi="Arial Narrow"/>
                <w:sz w:val="20"/>
                <w:szCs w:val="20"/>
              </w:rPr>
              <w:t xml:space="preserve"> (Dz. Urz. KGP, nr 13, poz. 104). </w:t>
            </w:r>
          </w:p>
          <w:p w:rsidR="00761233" w:rsidRPr="00761233" w:rsidRDefault="00761233" w:rsidP="00A4529F">
            <w:pPr>
              <w:numPr>
                <w:ilvl w:val="0"/>
                <w:numId w:val="20"/>
              </w:numPr>
              <w:ind w:left="394" w:hanging="284"/>
              <w:jc w:val="both"/>
              <w:rPr>
                <w:rFonts w:ascii="Arial Narrow" w:hAnsi="Arial Narrow"/>
                <w:sz w:val="20"/>
                <w:szCs w:val="20"/>
              </w:rPr>
            </w:pPr>
            <w:r w:rsidRPr="00761233">
              <w:rPr>
                <w:rFonts w:ascii="Arial Narrow" w:hAnsi="Arial Narrow"/>
                <w:sz w:val="20"/>
                <w:szCs w:val="20"/>
              </w:rPr>
              <w:t xml:space="preserve">P. Kacprzak </w:t>
            </w:r>
            <w:r w:rsidRPr="00761233">
              <w:rPr>
                <w:rFonts w:ascii="Arial Narrow" w:hAnsi="Arial Narrow"/>
                <w:i/>
                <w:sz w:val="20"/>
                <w:szCs w:val="20"/>
              </w:rPr>
              <w:t>Prawne uwarunkowania użycia broni palnej przez funkcjonariuszy Policji, CSP Legionowo 2006 r.</w:t>
            </w:r>
          </w:p>
        </w:tc>
      </w:tr>
      <w:tr w:rsidR="00761233" w:rsidRPr="00761233" w:rsidTr="009478C4">
        <w:trPr>
          <w:trHeight w:val="288"/>
        </w:trPr>
        <w:tc>
          <w:tcPr>
            <w:tcW w:w="1686" w:type="dxa"/>
            <w:gridSpan w:val="2"/>
            <w:tcBorders>
              <w:top w:val="single" w:sz="4" w:space="0" w:color="auto"/>
              <w:left w:val="single" w:sz="4" w:space="0" w:color="auto"/>
              <w:bottom w:val="single" w:sz="4" w:space="0" w:color="auto"/>
              <w:right w:val="single" w:sz="4" w:space="0" w:color="auto"/>
            </w:tcBorders>
          </w:tcPr>
          <w:p w:rsidR="00761233" w:rsidRPr="00761233" w:rsidRDefault="00761233">
            <w:pPr>
              <w:pStyle w:val="Nagwek3"/>
              <w:rPr>
                <w:rFonts w:eastAsiaTheme="minorEastAsia" w:cstheme="minorBidi"/>
                <w:color w:val="000000"/>
                <w:sz w:val="20"/>
                <w:szCs w:val="20"/>
              </w:rPr>
            </w:pPr>
            <w:r w:rsidRPr="00761233">
              <w:rPr>
                <w:rFonts w:eastAsiaTheme="minorEastAsia" w:cstheme="minorBidi"/>
                <w:color w:val="000000"/>
                <w:sz w:val="20"/>
                <w:szCs w:val="20"/>
              </w:rPr>
              <w:t>METODY NAUCZANIA</w:t>
            </w:r>
          </w:p>
          <w:p w:rsidR="00761233" w:rsidRPr="00761233" w:rsidRDefault="00761233">
            <w:pPr>
              <w:rPr>
                <w:rFonts w:ascii="Arial Narrow" w:hAnsi="Arial Narrow"/>
                <w:color w:val="000000"/>
                <w:sz w:val="20"/>
                <w:szCs w:val="20"/>
              </w:rPr>
            </w:pPr>
          </w:p>
        </w:tc>
        <w:tc>
          <w:tcPr>
            <w:tcW w:w="7598" w:type="dxa"/>
            <w:gridSpan w:val="8"/>
            <w:tcBorders>
              <w:top w:val="single" w:sz="4" w:space="0" w:color="auto"/>
              <w:left w:val="single" w:sz="4" w:space="0" w:color="auto"/>
              <w:bottom w:val="single" w:sz="4" w:space="0" w:color="auto"/>
              <w:right w:val="single" w:sz="4" w:space="0" w:color="auto"/>
            </w:tcBorders>
          </w:tcPr>
          <w:p w:rsidR="00761233" w:rsidRPr="00761233" w:rsidRDefault="00761233" w:rsidP="00305A81">
            <w:pPr>
              <w:numPr>
                <w:ilvl w:val="0"/>
                <w:numId w:val="3"/>
              </w:numPr>
              <w:autoSpaceDE w:val="0"/>
              <w:autoSpaceDN w:val="0"/>
              <w:adjustRightInd w:val="0"/>
              <w:ind w:left="392" w:hanging="284"/>
              <w:jc w:val="both"/>
              <w:textAlignment w:val="center"/>
              <w:rPr>
                <w:rFonts w:ascii="Arial Narrow" w:hAnsi="Arial Narrow"/>
                <w:sz w:val="20"/>
                <w:szCs w:val="20"/>
              </w:rPr>
            </w:pPr>
            <w:r w:rsidRPr="00761233">
              <w:rPr>
                <w:rFonts w:ascii="Arial Narrow" w:hAnsi="Arial Narrow"/>
                <w:color w:val="000000"/>
                <w:sz w:val="20"/>
                <w:szCs w:val="20"/>
              </w:rPr>
              <w:t>ćwiczenia audytoryjne</w:t>
            </w:r>
          </w:p>
        </w:tc>
      </w:tr>
      <w:tr w:rsidR="00761233" w:rsidRPr="00761233" w:rsidTr="009478C4">
        <w:trPr>
          <w:trHeight w:val="288"/>
        </w:trPr>
        <w:tc>
          <w:tcPr>
            <w:tcW w:w="1686" w:type="dxa"/>
            <w:gridSpan w:val="2"/>
            <w:tcBorders>
              <w:top w:val="single" w:sz="4" w:space="0" w:color="auto"/>
              <w:left w:val="single" w:sz="4" w:space="0" w:color="auto"/>
              <w:bottom w:val="single" w:sz="4" w:space="0" w:color="auto"/>
              <w:right w:val="single" w:sz="4" w:space="0" w:color="auto"/>
            </w:tcBorders>
            <w:hideMark/>
          </w:tcPr>
          <w:p w:rsidR="00761233" w:rsidRPr="00761233" w:rsidRDefault="00761233">
            <w:pPr>
              <w:rPr>
                <w:rFonts w:ascii="Arial Narrow" w:hAnsi="Arial Narrow"/>
                <w:b/>
                <w:color w:val="000000"/>
                <w:sz w:val="20"/>
                <w:szCs w:val="20"/>
              </w:rPr>
            </w:pPr>
            <w:r w:rsidRPr="00761233">
              <w:rPr>
                <w:rFonts w:ascii="Arial Narrow" w:hAnsi="Arial Narrow"/>
                <w:b/>
                <w:color w:val="000000"/>
                <w:sz w:val="20"/>
                <w:szCs w:val="20"/>
              </w:rPr>
              <w:t>POMOCE NAUKOWE</w:t>
            </w:r>
          </w:p>
        </w:tc>
        <w:tc>
          <w:tcPr>
            <w:tcW w:w="7598" w:type="dxa"/>
            <w:gridSpan w:val="8"/>
            <w:tcBorders>
              <w:top w:val="single" w:sz="4" w:space="0" w:color="auto"/>
              <w:left w:val="single" w:sz="4" w:space="0" w:color="auto"/>
              <w:bottom w:val="single" w:sz="4" w:space="0" w:color="auto"/>
              <w:right w:val="single" w:sz="4" w:space="0" w:color="auto"/>
            </w:tcBorders>
          </w:tcPr>
          <w:p w:rsidR="00761233" w:rsidRPr="00761233" w:rsidRDefault="00761233" w:rsidP="00305A81">
            <w:pPr>
              <w:numPr>
                <w:ilvl w:val="0"/>
                <w:numId w:val="3"/>
              </w:numPr>
              <w:autoSpaceDE w:val="0"/>
              <w:autoSpaceDN w:val="0"/>
              <w:adjustRightInd w:val="0"/>
              <w:ind w:left="392" w:hanging="284"/>
              <w:jc w:val="both"/>
              <w:textAlignment w:val="center"/>
              <w:rPr>
                <w:rFonts w:ascii="Arial Narrow" w:hAnsi="Arial Narrow"/>
                <w:sz w:val="20"/>
                <w:szCs w:val="20"/>
              </w:rPr>
            </w:pPr>
            <w:r w:rsidRPr="00761233">
              <w:rPr>
                <w:rFonts w:ascii="Arial Narrow" w:hAnsi="Arial Narrow"/>
                <w:color w:val="000000"/>
                <w:sz w:val="20"/>
                <w:szCs w:val="20"/>
              </w:rPr>
              <w:t xml:space="preserve">prezentacja multimedialna, </w:t>
            </w:r>
          </w:p>
          <w:p w:rsidR="00761233" w:rsidRPr="00761233" w:rsidRDefault="00761233" w:rsidP="00305A81">
            <w:pPr>
              <w:numPr>
                <w:ilvl w:val="0"/>
                <w:numId w:val="3"/>
              </w:numPr>
              <w:autoSpaceDE w:val="0"/>
              <w:autoSpaceDN w:val="0"/>
              <w:adjustRightInd w:val="0"/>
              <w:ind w:left="392" w:hanging="284"/>
              <w:jc w:val="both"/>
              <w:textAlignment w:val="center"/>
              <w:rPr>
                <w:rFonts w:ascii="Arial Narrow" w:hAnsi="Arial Narrow"/>
                <w:sz w:val="20"/>
                <w:szCs w:val="20"/>
              </w:rPr>
            </w:pPr>
            <w:r w:rsidRPr="00761233">
              <w:rPr>
                <w:rFonts w:ascii="Arial Narrow" w:hAnsi="Arial Narrow"/>
                <w:color w:val="000000"/>
                <w:sz w:val="20"/>
                <w:szCs w:val="20"/>
              </w:rPr>
              <w:t xml:space="preserve">teksty źródłowe, materace, </w:t>
            </w:r>
          </w:p>
        </w:tc>
      </w:tr>
      <w:tr w:rsidR="00761233" w:rsidRPr="00761233" w:rsidTr="009478C4">
        <w:trPr>
          <w:trHeight w:val="288"/>
        </w:trPr>
        <w:tc>
          <w:tcPr>
            <w:tcW w:w="1686" w:type="dxa"/>
            <w:gridSpan w:val="2"/>
            <w:tcBorders>
              <w:top w:val="single" w:sz="4" w:space="0" w:color="auto"/>
              <w:left w:val="single" w:sz="4" w:space="0" w:color="auto"/>
              <w:bottom w:val="single" w:sz="4" w:space="0" w:color="auto"/>
              <w:right w:val="single" w:sz="4" w:space="0" w:color="auto"/>
            </w:tcBorders>
            <w:hideMark/>
          </w:tcPr>
          <w:p w:rsidR="00761233" w:rsidRPr="00761233" w:rsidRDefault="00761233">
            <w:pPr>
              <w:rPr>
                <w:rFonts w:ascii="Arial Narrow" w:hAnsi="Arial Narrow"/>
                <w:b/>
                <w:color w:val="000000"/>
                <w:sz w:val="20"/>
                <w:szCs w:val="20"/>
              </w:rPr>
            </w:pPr>
            <w:r w:rsidRPr="00761233">
              <w:rPr>
                <w:rFonts w:ascii="Arial Narrow" w:hAnsi="Arial Narrow"/>
                <w:b/>
                <w:color w:val="000000"/>
                <w:sz w:val="20"/>
                <w:szCs w:val="20"/>
              </w:rPr>
              <w:t>PROJEKT</w:t>
            </w:r>
          </w:p>
          <w:p w:rsidR="00761233" w:rsidRPr="00761233" w:rsidRDefault="00761233">
            <w:pPr>
              <w:rPr>
                <w:rFonts w:ascii="Arial Narrow" w:hAnsi="Arial Narrow"/>
                <w:b/>
                <w:color w:val="000000"/>
                <w:sz w:val="20"/>
                <w:szCs w:val="20"/>
              </w:rPr>
            </w:pPr>
            <w:r w:rsidRPr="00761233">
              <w:rPr>
                <w:rFonts w:ascii="Arial Narrow" w:hAnsi="Arial Narrow"/>
                <w:b/>
                <w:color w:val="000000"/>
                <w:sz w:val="20"/>
                <w:szCs w:val="20"/>
              </w:rPr>
              <w:t>(o ile jest realizowany w ramach modułu zajęć)</w:t>
            </w:r>
          </w:p>
        </w:tc>
        <w:tc>
          <w:tcPr>
            <w:tcW w:w="7598" w:type="dxa"/>
            <w:gridSpan w:val="8"/>
            <w:tcBorders>
              <w:top w:val="single" w:sz="4" w:space="0" w:color="auto"/>
              <w:left w:val="single" w:sz="4" w:space="0" w:color="auto"/>
              <w:bottom w:val="single" w:sz="4" w:space="0" w:color="auto"/>
              <w:right w:val="single" w:sz="4" w:space="0" w:color="auto"/>
            </w:tcBorders>
          </w:tcPr>
          <w:p w:rsidR="00761233" w:rsidRPr="00761233" w:rsidRDefault="00761233" w:rsidP="000509BF">
            <w:pPr>
              <w:numPr>
                <w:ilvl w:val="0"/>
                <w:numId w:val="3"/>
              </w:numPr>
              <w:autoSpaceDE w:val="0"/>
              <w:autoSpaceDN w:val="0"/>
              <w:adjustRightInd w:val="0"/>
              <w:ind w:left="392" w:hanging="284"/>
              <w:jc w:val="both"/>
              <w:textAlignment w:val="center"/>
              <w:rPr>
                <w:rFonts w:ascii="Arial Narrow" w:hAnsi="Arial Narrow"/>
                <w:color w:val="000000"/>
                <w:sz w:val="20"/>
                <w:szCs w:val="20"/>
              </w:rPr>
            </w:pPr>
            <w:r w:rsidRPr="00761233">
              <w:rPr>
                <w:rFonts w:ascii="Arial Narrow" w:hAnsi="Arial Narrow"/>
                <w:color w:val="000000"/>
                <w:sz w:val="20"/>
                <w:szCs w:val="20"/>
              </w:rPr>
              <w:t>nie dotyczy;</w:t>
            </w:r>
          </w:p>
          <w:p w:rsidR="00761233" w:rsidRPr="00761233" w:rsidRDefault="00761233">
            <w:pPr>
              <w:rPr>
                <w:rFonts w:ascii="Arial Narrow" w:hAnsi="Arial Narrow"/>
                <w:sz w:val="20"/>
                <w:szCs w:val="20"/>
              </w:rPr>
            </w:pPr>
          </w:p>
        </w:tc>
      </w:tr>
      <w:tr w:rsidR="00761233" w:rsidRPr="00761233" w:rsidTr="009478C4">
        <w:trPr>
          <w:trHeight w:val="288"/>
        </w:trPr>
        <w:tc>
          <w:tcPr>
            <w:tcW w:w="1686" w:type="dxa"/>
            <w:gridSpan w:val="2"/>
            <w:tcBorders>
              <w:top w:val="single" w:sz="4" w:space="0" w:color="auto"/>
              <w:left w:val="single" w:sz="4" w:space="0" w:color="auto"/>
              <w:bottom w:val="single" w:sz="4" w:space="0" w:color="auto"/>
              <w:right w:val="single" w:sz="4" w:space="0" w:color="auto"/>
            </w:tcBorders>
          </w:tcPr>
          <w:p w:rsidR="00761233" w:rsidRPr="00761233" w:rsidRDefault="00761233">
            <w:pPr>
              <w:rPr>
                <w:rFonts w:ascii="Arial Narrow" w:hAnsi="Arial Narrow"/>
                <w:b/>
                <w:color w:val="000000"/>
                <w:sz w:val="20"/>
                <w:szCs w:val="20"/>
              </w:rPr>
            </w:pPr>
            <w:r w:rsidRPr="00761233">
              <w:rPr>
                <w:rFonts w:ascii="Arial Narrow" w:hAnsi="Arial Narrow"/>
                <w:b/>
                <w:color w:val="000000"/>
                <w:sz w:val="20"/>
                <w:szCs w:val="20"/>
              </w:rPr>
              <w:t>SPOSÓB ZALICZENIA</w:t>
            </w:r>
          </w:p>
          <w:p w:rsidR="00761233" w:rsidRPr="00761233" w:rsidRDefault="00761233">
            <w:pPr>
              <w:rPr>
                <w:rFonts w:ascii="Arial Narrow" w:hAnsi="Arial Narrow"/>
                <w:b/>
                <w:color w:val="000000"/>
                <w:sz w:val="20"/>
                <w:szCs w:val="20"/>
              </w:rPr>
            </w:pPr>
          </w:p>
        </w:tc>
        <w:tc>
          <w:tcPr>
            <w:tcW w:w="7598" w:type="dxa"/>
            <w:gridSpan w:val="8"/>
            <w:tcBorders>
              <w:top w:val="single" w:sz="4" w:space="0" w:color="auto"/>
              <w:left w:val="single" w:sz="4" w:space="0" w:color="auto"/>
              <w:bottom w:val="single" w:sz="4" w:space="0" w:color="auto"/>
              <w:right w:val="single" w:sz="4" w:space="0" w:color="auto"/>
            </w:tcBorders>
            <w:hideMark/>
          </w:tcPr>
          <w:p w:rsidR="00761233" w:rsidRPr="00761233" w:rsidRDefault="00761233" w:rsidP="00305A81">
            <w:pPr>
              <w:numPr>
                <w:ilvl w:val="0"/>
                <w:numId w:val="3"/>
              </w:numPr>
              <w:autoSpaceDE w:val="0"/>
              <w:autoSpaceDN w:val="0"/>
              <w:adjustRightInd w:val="0"/>
              <w:ind w:left="392" w:hanging="284"/>
              <w:jc w:val="both"/>
              <w:textAlignment w:val="center"/>
              <w:rPr>
                <w:rFonts w:ascii="Arial Narrow" w:hAnsi="Arial Narrow"/>
                <w:color w:val="000000"/>
                <w:sz w:val="20"/>
                <w:szCs w:val="20"/>
              </w:rPr>
            </w:pPr>
            <w:r w:rsidRPr="00761233">
              <w:rPr>
                <w:rFonts w:ascii="Arial Narrow" w:hAnsi="Arial Narrow"/>
                <w:color w:val="000000"/>
                <w:sz w:val="20"/>
                <w:szCs w:val="20"/>
              </w:rPr>
              <w:t>ćwiczenia – zaliczenie z oceną</w:t>
            </w:r>
          </w:p>
        </w:tc>
      </w:tr>
      <w:tr w:rsidR="00761233" w:rsidRPr="00761233" w:rsidTr="009478C4">
        <w:trPr>
          <w:trHeight w:val="288"/>
        </w:trPr>
        <w:tc>
          <w:tcPr>
            <w:tcW w:w="1686" w:type="dxa"/>
            <w:gridSpan w:val="2"/>
            <w:tcBorders>
              <w:top w:val="single" w:sz="4" w:space="0" w:color="auto"/>
              <w:left w:val="single" w:sz="4" w:space="0" w:color="auto"/>
              <w:bottom w:val="single" w:sz="4" w:space="0" w:color="auto"/>
              <w:right w:val="single" w:sz="4" w:space="0" w:color="auto"/>
            </w:tcBorders>
            <w:hideMark/>
          </w:tcPr>
          <w:p w:rsidR="00761233" w:rsidRPr="00761233" w:rsidRDefault="00761233">
            <w:pPr>
              <w:rPr>
                <w:rFonts w:ascii="Arial Narrow" w:hAnsi="Arial Narrow"/>
                <w:b/>
                <w:color w:val="000000"/>
                <w:sz w:val="20"/>
                <w:szCs w:val="20"/>
              </w:rPr>
            </w:pPr>
            <w:r w:rsidRPr="00761233">
              <w:rPr>
                <w:rFonts w:ascii="Arial Narrow" w:hAnsi="Arial Narrow"/>
                <w:b/>
                <w:color w:val="000000"/>
                <w:sz w:val="20"/>
                <w:szCs w:val="20"/>
              </w:rPr>
              <w:t xml:space="preserve">FORMA </w:t>
            </w:r>
            <w:r w:rsidR="00B40B76">
              <w:rPr>
                <w:rFonts w:ascii="Arial Narrow" w:hAnsi="Arial Narrow"/>
                <w:b/>
                <w:color w:val="000000"/>
                <w:sz w:val="20"/>
                <w:szCs w:val="20"/>
              </w:rPr>
              <w:t xml:space="preserve">I WARUNKI </w:t>
            </w:r>
            <w:r w:rsidRPr="00761233">
              <w:rPr>
                <w:rFonts w:ascii="Arial Narrow" w:hAnsi="Arial Narrow"/>
                <w:b/>
                <w:color w:val="000000"/>
                <w:sz w:val="20"/>
                <w:szCs w:val="20"/>
              </w:rPr>
              <w:t>ZALICZENIA</w:t>
            </w:r>
          </w:p>
        </w:tc>
        <w:tc>
          <w:tcPr>
            <w:tcW w:w="7598" w:type="dxa"/>
            <w:gridSpan w:val="8"/>
            <w:tcBorders>
              <w:top w:val="single" w:sz="4" w:space="0" w:color="auto"/>
              <w:left w:val="single" w:sz="4" w:space="0" w:color="auto"/>
              <w:bottom w:val="single" w:sz="4" w:space="0" w:color="auto"/>
              <w:right w:val="single" w:sz="4" w:space="0" w:color="auto"/>
            </w:tcBorders>
          </w:tcPr>
          <w:p w:rsidR="00761233" w:rsidRDefault="00761233" w:rsidP="00305A81">
            <w:pPr>
              <w:numPr>
                <w:ilvl w:val="0"/>
                <w:numId w:val="3"/>
              </w:numPr>
              <w:autoSpaceDE w:val="0"/>
              <w:autoSpaceDN w:val="0"/>
              <w:adjustRightInd w:val="0"/>
              <w:ind w:left="392" w:hanging="284"/>
              <w:jc w:val="both"/>
              <w:textAlignment w:val="center"/>
              <w:rPr>
                <w:rFonts w:ascii="Arial Narrow" w:hAnsi="Arial Narrow"/>
                <w:color w:val="000000"/>
                <w:sz w:val="20"/>
                <w:szCs w:val="20"/>
              </w:rPr>
            </w:pPr>
            <w:r w:rsidRPr="00761233">
              <w:rPr>
                <w:rFonts w:ascii="Arial Narrow" w:hAnsi="Arial Narrow"/>
                <w:color w:val="000000"/>
                <w:sz w:val="20"/>
                <w:szCs w:val="20"/>
              </w:rPr>
              <w:t>Zaliczenie ćwiczeń (na podstawie  przedstawionych referatów – prezentacji oraz aktywności na zajęciach)</w:t>
            </w:r>
            <w:r w:rsidR="00B40B76">
              <w:rPr>
                <w:rFonts w:ascii="Arial Narrow" w:hAnsi="Arial Narrow"/>
                <w:color w:val="000000"/>
                <w:sz w:val="20"/>
                <w:szCs w:val="20"/>
              </w:rPr>
              <w:t>;</w:t>
            </w:r>
          </w:p>
          <w:p w:rsidR="00B40B76" w:rsidRPr="00761233" w:rsidRDefault="00B40B76" w:rsidP="00305A81">
            <w:pPr>
              <w:numPr>
                <w:ilvl w:val="0"/>
                <w:numId w:val="3"/>
              </w:numPr>
              <w:autoSpaceDE w:val="0"/>
              <w:autoSpaceDN w:val="0"/>
              <w:adjustRightInd w:val="0"/>
              <w:ind w:left="392" w:hanging="284"/>
              <w:jc w:val="both"/>
              <w:textAlignment w:val="center"/>
              <w:rPr>
                <w:rFonts w:ascii="Arial Narrow" w:hAnsi="Arial Narrow"/>
                <w:color w:val="000000"/>
                <w:sz w:val="20"/>
                <w:szCs w:val="20"/>
              </w:rPr>
            </w:pPr>
            <w:r w:rsidRPr="00B36C88">
              <w:rPr>
                <w:rFonts w:ascii="Arial Narrow" w:hAnsi="Arial Narrow"/>
                <w:sz w:val="20"/>
                <w:szCs w:val="20"/>
              </w:rPr>
              <w:t>Warunkiem uzyskania zaliczenia jest zdobycie pozytywnej oceny ze wszystkich form zaliczenia przewidzianych w programie zajęć z uwzględnieniem kryteriów ilościowych oceniania określonych w Ramowym Systemie Ocen Studentów w Wyższej Szkole Biznesu w Dąbrowie Górniczej.</w:t>
            </w:r>
          </w:p>
        </w:tc>
      </w:tr>
    </w:tbl>
    <w:p w:rsidR="004D08A2" w:rsidRDefault="004D08A2" w:rsidP="004D08A2">
      <w:pPr>
        <w:rPr>
          <w:rFonts w:ascii="Arial Narrow" w:hAnsi="Arial Narrow"/>
          <w:sz w:val="20"/>
        </w:rPr>
      </w:pPr>
    </w:p>
    <w:sectPr w:rsidR="004D08A2" w:rsidSect="009070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Minion Pro">
    <w:altName w:val="Times New Roman"/>
    <w:panose1 w:val="00000000000000000000"/>
    <w:charset w:val="00"/>
    <w:family w:val="roman"/>
    <w:notTrueType/>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C29"/>
    <w:multiLevelType w:val="hybridMultilevel"/>
    <w:tmpl w:val="10E46086"/>
    <w:lvl w:ilvl="0" w:tplc="7FA68E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4E4EDD"/>
    <w:multiLevelType w:val="hybridMultilevel"/>
    <w:tmpl w:val="70585AB4"/>
    <w:lvl w:ilvl="0" w:tplc="7FA68E7C">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EA5062"/>
    <w:multiLevelType w:val="hybridMultilevel"/>
    <w:tmpl w:val="F266D410"/>
    <w:lvl w:ilvl="0" w:tplc="7FA68E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E2734D"/>
    <w:multiLevelType w:val="hybridMultilevel"/>
    <w:tmpl w:val="2B0A7F44"/>
    <w:lvl w:ilvl="0" w:tplc="7FA68E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3D96349"/>
    <w:multiLevelType w:val="hybridMultilevel"/>
    <w:tmpl w:val="742C44F0"/>
    <w:lvl w:ilvl="0" w:tplc="7FA68E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2E14CC"/>
    <w:multiLevelType w:val="hybridMultilevel"/>
    <w:tmpl w:val="00A4E914"/>
    <w:lvl w:ilvl="0" w:tplc="7FA68E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C753FC5"/>
    <w:multiLevelType w:val="hybridMultilevel"/>
    <w:tmpl w:val="47BC8D8E"/>
    <w:lvl w:ilvl="0" w:tplc="7FA68E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210D03"/>
    <w:multiLevelType w:val="hybridMultilevel"/>
    <w:tmpl w:val="9D6CE21E"/>
    <w:lvl w:ilvl="0" w:tplc="FA401A1C">
      <w:start w:val="1"/>
      <w:numFmt w:val="bullet"/>
      <w:lvlText w:val=""/>
      <w:lvlJc w:val="left"/>
      <w:pPr>
        <w:ind w:left="720" w:hanging="360"/>
      </w:pPr>
      <w:rPr>
        <w:rFonts w:ascii="Symbol" w:hAnsi="Symbol" w:hint="default"/>
        <w:color w:val="auto"/>
      </w:rPr>
    </w:lvl>
    <w:lvl w:ilvl="1" w:tplc="042420FE" w:tentative="1">
      <w:start w:val="1"/>
      <w:numFmt w:val="bullet"/>
      <w:lvlText w:val="o"/>
      <w:lvlJc w:val="left"/>
      <w:pPr>
        <w:ind w:left="1440" w:hanging="360"/>
      </w:pPr>
      <w:rPr>
        <w:rFonts w:ascii="Courier New" w:hAnsi="Courier New" w:cs="Courier New" w:hint="default"/>
      </w:rPr>
    </w:lvl>
    <w:lvl w:ilvl="2" w:tplc="14A6A190" w:tentative="1">
      <w:start w:val="1"/>
      <w:numFmt w:val="bullet"/>
      <w:lvlText w:val=""/>
      <w:lvlJc w:val="left"/>
      <w:pPr>
        <w:ind w:left="2160" w:hanging="360"/>
      </w:pPr>
      <w:rPr>
        <w:rFonts w:ascii="Wingdings" w:hAnsi="Wingdings" w:hint="default"/>
      </w:rPr>
    </w:lvl>
    <w:lvl w:ilvl="3" w:tplc="8362C1A0" w:tentative="1">
      <w:start w:val="1"/>
      <w:numFmt w:val="bullet"/>
      <w:lvlText w:val=""/>
      <w:lvlJc w:val="left"/>
      <w:pPr>
        <w:ind w:left="2880" w:hanging="360"/>
      </w:pPr>
      <w:rPr>
        <w:rFonts w:ascii="Symbol" w:hAnsi="Symbol" w:hint="default"/>
      </w:rPr>
    </w:lvl>
    <w:lvl w:ilvl="4" w:tplc="95E61B2A" w:tentative="1">
      <w:start w:val="1"/>
      <w:numFmt w:val="bullet"/>
      <w:lvlText w:val="o"/>
      <w:lvlJc w:val="left"/>
      <w:pPr>
        <w:ind w:left="3600" w:hanging="360"/>
      </w:pPr>
      <w:rPr>
        <w:rFonts w:ascii="Courier New" w:hAnsi="Courier New" w:cs="Courier New" w:hint="default"/>
      </w:rPr>
    </w:lvl>
    <w:lvl w:ilvl="5" w:tplc="A18ADD16" w:tentative="1">
      <w:start w:val="1"/>
      <w:numFmt w:val="bullet"/>
      <w:lvlText w:val=""/>
      <w:lvlJc w:val="left"/>
      <w:pPr>
        <w:ind w:left="4320" w:hanging="360"/>
      </w:pPr>
      <w:rPr>
        <w:rFonts w:ascii="Wingdings" w:hAnsi="Wingdings" w:hint="default"/>
      </w:rPr>
    </w:lvl>
    <w:lvl w:ilvl="6" w:tplc="221E44D0" w:tentative="1">
      <w:start w:val="1"/>
      <w:numFmt w:val="bullet"/>
      <w:lvlText w:val=""/>
      <w:lvlJc w:val="left"/>
      <w:pPr>
        <w:ind w:left="5040" w:hanging="360"/>
      </w:pPr>
      <w:rPr>
        <w:rFonts w:ascii="Symbol" w:hAnsi="Symbol" w:hint="default"/>
      </w:rPr>
    </w:lvl>
    <w:lvl w:ilvl="7" w:tplc="358A37A6" w:tentative="1">
      <w:start w:val="1"/>
      <w:numFmt w:val="bullet"/>
      <w:lvlText w:val="o"/>
      <w:lvlJc w:val="left"/>
      <w:pPr>
        <w:ind w:left="5760" w:hanging="360"/>
      </w:pPr>
      <w:rPr>
        <w:rFonts w:ascii="Courier New" w:hAnsi="Courier New" w:cs="Courier New" w:hint="default"/>
      </w:rPr>
    </w:lvl>
    <w:lvl w:ilvl="8" w:tplc="4BEAC948" w:tentative="1">
      <w:start w:val="1"/>
      <w:numFmt w:val="bullet"/>
      <w:lvlText w:val=""/>
      <w:lvlJc w:val="left"/>
      <w:pPr>
        <w:ind w:left="6480" w:hanging="360"/>
      </w:pPr>
      <w:rPr>
        <w:rFonts w:ascii="Wingdings" w:hAnsi="Wingdings" w:hint="default"/>
      </w:rPr>
    </w:lvl>
  </w:abstractNum>
  <w:abstractNum w:abstractNumId="8">
    <w:nsid w:val="33A45B25"/>
    <w:multiLevelType w:val="hybridMultilevel"/>
    <w:tmpl w:val="D06AEB82"/>
    <w:lvl w:ilvl="0" w:tplc="7FA68E7C">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A006329"/>
    <w:multiLevelType w:val="hybridMultilevel"/>
    <w:tmpl w:val="ECD2DF04"/>
    <w:lvl w:ilvl="0" w:tplc="7FA68E7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BB36F5A"/>
    <w:multiLevelType w:val="hybridMultilevel"/>
    <w:tmpl w:val="509A8AF0"/>
    <w:lvl w:ilvl="0" w:tplc="BD2252E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12746C0"/>
    <w:multiLevelType w:val="hybridMultilevel"/>
    <w:tmpl w:val="D3C0291C"/>
    <w:lvl w:ilvl="0" w:tplc="7FA68E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68342BA"/>
    <w:multiLevelType w:val="hybridMultilevel"/>
    <w:tmpl w:val="26584758"/>
    <w:lvl w:ilvl="0" w:tplc="7FA68E7C">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3528A5"/>
    <w:multiLevelType w:val="hybridMultilevel"/>
    <w:tmpl w:val="09B000A6"/>
    <w:lvl w:ilvl="0" w:tplc="7FA68E7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50690BE3"/>
    <w:multiLevelType w:val="hybridMultilevel"/>
    <w:tmpl w:val="71D686C8"/>
    <w:lvl w:ilvl="0" w:tplc="7FA68E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0B90246"/>
    <w:multiLevelType w:val="hybridMultilevel"/>
    <w:tmpl w:val="DA243FC0"/>
    <w:lvl w:ilvl="0" w:tplc="7FA68E7C">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887C1E"/>
    <w:multiLevelType w:val="hybridMultilevel"/>
    <w:tmpl w:val="9BD4AF28"/>
    <w:lvl w:ilvl="0" w:tplc="7FA68E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2D45AA5"/>
    <w:multiLevelType w:val="hybridMultilevel"/>
    <w:tmpl w:val="484CDA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2E318D8"/>
    <w:multiLevelType w:val="hybridMultilevel"/>
    <w:tmpl w:val="98E6581C"/>
    <w:lvl w:ilvl="0" w:tplc="7FA68E7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5B6A46FB"/>
    <w:multiLevelType w:val="hybridMultilevel"/>
    <w:tmpl w:val="9FF4D65C"/>
    <w:lvl w:ilvl="0" w:tplc="7FA68E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40068C1"/>
    <w:multiLevelType w:val="hybridMultilevel"/>
    <w:tmpl w:val="168083E0"/>
    <w:lvl w:ilvl="0" w:tplc="7FA68E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C82682B"/>
    <w:multiLevelType w:val="hybridMultilevel"/>
    <w:tmpl w:val="EC761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D197D06"/>
    <w:multiLevelType w:val="hybridMultilevel"/>
    <w:tmpl w:val="5F0CD1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2"/>
  </w:num>
  <w:num w:numId="4">
    <w:abstractNumId w:val="20"/>
  </w:num>
  <w:num w:numId="5">
    <w:abstractNumId w:val="15"/>
  </w:num>
  <w:num w:numId="6">
    <w:abstractNumId w:val="1"/>
  </w:num>
  <w:num w:numId="7">
    <w:abstractNumId w:val="11"/>
  </w:num>
  <w:num w:numId="8">
    <w:abstractNumId w:val="0"/>
  </w:num>
  <w:num w:numId="9">
    <w:abstractNumId w:val="10"/>
  </w:num>
  <w:num w:numId="10">
    <w:abstractNumId w:val="16"/>
  </w:num>
  <w:num w:numId="11">
    <w:abstractNumId w:val="3"/>
  </w:num>
  <w:num w:numId="12">
    <w:abstractNumId w:val="17"/>
  </w:num>
  <w:num w:numId="13">
    <w:abstractNumId w:val="8"/>
  </w:num>
  <w:num w:numId="14">
    <w:abstractNumId w:val="22"/>
  </w:num>
  <w:num w:numId="15">
    <w:abstractNumId w:val="18"/>
  </w:num>
  <w:num w:numId="16">
    <w:abstractNumId w:val="9"/>
  </w:num>
  <w:num w:numId="17">
    <w:abstractNumId w:val="13"/>
  </w:num>
  <w:num w:numId="18">
    <w:abstractNumId w:val="12"/>
  </w:num>
  <w:num w:numId="19">
    <w:abstractNumId w:val="4"/>
  </w:num>
  <w:num w:numId="20">
    <w:abstractNumId w:val="14"/>
  </w:num>
  <w:num w:numId="21">
    <w:abstractNumId w:val="6"/>
  </w:num>
  <w:num w:numId="22">
    <w:abstractNumId w:val="19"/>
  </w:num>
  <w:num w:numId="23">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08A2"/>
    <w:rsid w:val="00005651"/>
    <w:rsid w:val="00022B1A"/>
    <w:rsid w:val="00035A7A"/>
    <w:rsid w:val="00050749"/>
    <w:rsid w:val="000509BF"/>
    <w:rsid w:val="00060680"/>
    <w:rsid w:val="00062301"/>
    <w:rsid w:val="000762A3"/>
    <w:rsid w:val="00091A54"/>
    <w:rsid w:val="000A2737"/>
    <w:rsid w:val="000A797C"/>
    <w:rsid w:val="000C2973"/>
    <w:rsid w:val="00103CBA"/>
    <w:rsid w:val="00107EF7"/>
    <w:rsid w:val="00142C77"/>
    <w:rsid w:val="00144926"/>
    <w:rsid w:val="001614B4"/>
    <w:rsid w:val="001658DE"/>
    <w:rsid w:val="0022199D"/>
    <w:rsid w:val="0024004D"/>
    <w:rsid w:val="00257AF7"/>
    <w:rsid w:val="00293683"/>
    <w:rsid w:val="00295C51"/>
    <w:rsid w:val="002D1D5C"/>
    <w:rsid w:val="002E5BC9"/>
    <w:rsid w:val="002E7F46"/>
    <w:rsid w:val="00305A81"/>
    <w:rsid w:val="003121E8"/>
    <w:rsid w:val="00321A60"/>
    <w:rsid w:val="00360780"/>
    <w:rsid w:val="003647C9"/>
    <w:rsid w:val="00364C39"/>
    <w:rsid w:val="003A0132"/>
    <w:rsid w:val="00410191"/>
    <w:rsid w:val="00430AB0"/>
    <w:rsid w:val="00440E66"/>
    <w:rsid w:val="004650B6"/>
    <w:rsid w:val="004A7D26"/>
    <w:rsid w:val="004D08A2"/>
    <w:rsid w:val="00552D92"/>
    <w:rsid w:val="0057529A"/>
    <w:rsid w:val="0060450A"/>
    <w:rsid w:val="00620B52"/>
    <w:rsid w:val="00641C56"/>
    <w:rsid w:val="00645FC3"/>
    <w:rsid w:val="006725DE"/>
    <w:rsid w:val="006B56DD"/>
    <w:rsid w:val="006E0EB6"/>
    <w:rsid w:val="006E40B6"/>
    <w:rsid w:val="006E6A09"/>
    <w:rsid w:val="00761233"/>
    <w:rsid w:val="00771303"/>
    <w:rsid w:val="007749FE"/>
    <w:rsid w:val="007B4720"/>
    <w:rsid w:val="007F3D98"/>
    <w:rsid w:val="0081388A"/>
    <w:rsid w:val="00821003"/>
    <w:rsid w:val="00832B95"/>
    <w:rsid w:val="00874FD6"/>
    <w:rsid w:val="00895D56"/>
    <w:rsid w:val="008D7C4D"/>
    <w:rsid w:val="008E53A7"/>
    <w:rsid w:val="0090702C"/>
    <w:rsid w:val="00912C8A"/>
    <w:rsid w:val="00936176"/>
    <w:rsid w:val="009478C4"/>
    <w:rsid w:val="0097224E"/>
    <w:rsid w:val="009C79BA"/>
    <w:rsid w:val="009E7390"/>
    <w:rsid w:val="00A0473D"/>
    <w:rsid w:val="00A4529F"/>
    <w:rsid w:val="00A53893"/>
    <w:rsid w:val="00A971AB"/>
    <w:rsid w:val="00AA237F"/>
    <w:rsid w:val="00AB66DF"/>
    <w:rsid w:val="00AC2CF9"/>
    <w:rsid w:val="00B16A71"/>
    <w:rsid w:val="00B30D72"/>
    <w:rsid w:val="00B40B76"/>
    <w:rsid w:val="00B428B0"/>
    <w:rsid w:val="00B7619F"/>
    <w:rsid w:val="00B967D2"/>
    <w:rsid w:val="00BB4C65"/>
    <w:rsid w:val="00BC001E"/>
    <w:rsid w:val="00C01790"/>
    <w:rsid w:val="00C250F6"/>
    <w:rsid w:val="00CD2DCE"/>
    <w:rsid w:val="00CF13B2"/>
    <w:rsid w:val="00D35C81"/>
    <w:rsid w:val="00D51C5B"/>
    <w:rsid w:val="00D5321F"/>
    <w:rsid w:val="00D545DE"/>
    <w:rsid w:val="00D60A50"/>
    <w:rsid w:val="00DC47DC"/>
    <w:rsid w:val="00DD487A"/>
    <w:rsid w:val="00DE21D1"/>
    <w:rsid w:val="00DE5853"/>
    <w:rsid w:val="00DF5748"/>
    <w:rsid w:val="00E51CC0"/>
    <w:rsid w:val="00E52D6A"/>
    <w:rsid w:val="00E75934"/>
    <w:rsid w:val="00E95459"/>
    <w:rsid w:val="00EA2549"/>
    <w:rsid w:val="00EA5713"/>
    <w:rsid w:val="00EC6C1F"/>
    <w:rsid w:val="00F1187E"/>
    <w:rsid w:val="00F13916"/>
    <w:rsid w:val="00F6750D"/>
    <w:rsid w:val="00F8796B"/>
    <w:rsid w:val="00FA43A3"/>
    <w:rsid w:val="00FC5DD0"/>
    <w:rsid w:val="00FE1D61"/>
    <w:rsid w:val="00FF55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ind w:firstLine="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08A2"/>
    <w:pPr>
      <w:spacing w:before="0" w:beforeAutospacing="0" w:after="0" w:afterAutospacing="0"/>
      <w:ind w:firstLine="0"/>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D08A2"/>
    <w:pPr>
      <w:keepNext/>
      <w:jc w:val="center"/>
      <w:outlineLvl w:val="0"/>
    </w:pPr>
    <w:rPr>
      <w:rFonts w:ascii="Arial Narrow" w:hAnsi="Arial Narrow"/>
      <w:b/>
      <w:bCs/>
    </w:rPr>
  </w:style>
  <w:style w:type="paragraph" w:styleId="Nagwek2">
    <w:name w:val="heading 2"/>
    <w:basedOn w:val="Normalny"/>
    <w:next w:val="Normalny"/>
    <w:link w:val="Nagwek2Znak"/>
    <w:semiHidden/>
    <w:unhideWhenUsed/>
    <w:qFormat/>
    <w:rsid w:val="004D08A2"/>
    <w:pPr>
      <w:keepNext/>
      <w:outlineLvl w:val="1"/>
    </w:pPr>
    <w:rPr>
      <w:rFonts w:ascii="Arial Narrow" w:hAnsi="Arial Narrow"/>
      <w:b/>
      <w:bCs/>
    </w:rPr>
  </w:style>
  <w:style w:type="paragraph" w:styleId="Nagwek3">
    <w:name w:val="heading 3"/>
    <w:basedOn w:val="Normalny"/>
    <w:next w:val="Normalny"/>
    <w:link w:val="Nagwek3Znak"/>
    <w:semiHidden/>
    <w:unhideWhenUsed/>
    <w:qFormat/>
    <w:rsid w:val="004D08A2"/>
    <w:pPr>
      <w:keepNext/>
      <w:outlineLvl w:val="2"/>
    </w:pPr>
    <w:rPr>
      <w:rFonts w:ascii="Arial Narrow" w:hAnsi="Arial Narrow"/>
      <w:b/>
      <w:bCs/>
      <w:sz w:val="22"/>
    </w:rPr>
  </w:style>
  <w:style w:type="paragraph" w:styleId="Nagwek6">
    <w:name w:val="heading 6"/>
    <w:basedOn w:val="Normalny"/>
    <w:next w:val="Normalny"/>
    <w:link w:val="Nagwek6Znak"/>
    <w:uiPriority w:val="9"/>
    <w:semiHidden/>
    <w:unhideWhenUsed/>
    <w:qFormat/>
    <w:rsid w:val="00DF574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8A2"/>
    <w:rPr>
      <w:rFonts w:ascii="Arial Narrow" w:eastAsia="Times New Roman" w:hAnsi="Arial Narrow" w:cs="Times New Roman"/>
      <w:b/>
      <w:bCs/>
      <w:sz w:val="24"/>
      <w:szCs w:val="24"/>
      <w:lang w:eastAsia="pl-PL"/>
    </w:rPr>
  </w:style>
  <w:style w:type="character" w:customStyle="1" w:styleId="Nagwek2Znak">
    <w:name w:val="Nagłówek 2 Znak"/>
    <w:basedOn w:val="Domylnaczcionkaakapitu"/>
    <w:link w:val="Nagwek2"/>
    <w:semiHidden/>
    <w:rsid w:val="004D08A2"/>
    <w:rPr>
      <w:rFonts w:ascii="Arial Narrow" w:eastAsia="Times New Roman" w:hAnsi="Arial Narrow" w:cs="Times New Roman"/>
      <w:b/>
      <w:bCs/>
      <w:sz w:val="24"/>
      <w:szCs w:val="24"/>
      <w:lang w:eastAsia="pl-PL"/>
    </w:rPr>
  </w:style>
  <w:style w:type="character" w:customStyle="1" w:styleId="Nagwek3Znak">
    <w:name w:val="Nagłówek 3 Znak"/>
    <w:basedOn w:val="Domylnaczcionkaakapitu"/>
    <w:link w:val="Nagwek3"/>
    <w:semiHidden/>
    <w:rsid w:val="004D08A2"/>
    <w:rPr>
      <w:rFonts w:ascii="Arial Narrow" w:eastAsia="Times New Roman" w:hAnsi="Arial Narrow" w:cs="Times New Roman"/>
      <w:b/>
      <w:bCs/>
      <w:szCs w:val="24"/>
      <w:lang w:eastAsia="pl-PL"/>
    </w:rPr>
  </w:style>
  <w:style w:type="paragraph" w:styleId="Tekstpodstawowy">
    <w:name w:val="Body Text"/>
    <w:basedOn w:val="Normalny"/>
    <w:link w:val="TekstpodstawowyZnak"/>
    <w:unhideWhenUsed/>
    <w:rsid w:val="004D08A2"/>
    <w:pPr>
      <w:spacing w:line="360" w:lineRule="auto"/>
    </w:pPr>
    <w:rPr>
      <w:sz w:val="28"/>
      <w:szCs w:val="20"/>
    </w:rPr>
  </w:style>
  <w:style w:type="character" w:customStyle="1" w:styleId="TekstpodstawowyZnak">
    <w:name w:val="Tekst podstawowy Znak"/>
    <w:basedOn w:val="Domylnaczcionkaakapitu"/>
    <w:link w:val="Tekstpodstawowy"/>
    <w:rsid w:val="004D08A2"/>
    <w:rPr>
      <w:rFonts w:ascii="Times New Roman" w:eastAsia="Times New Roman" w:hAnsi="Times New Roman" w:cs="Times New Roman"/>
      <w:sz w:val="28"/>
      <w:szCs w:val="20"/>
      <w:lang w:eastAsia="pl-PL"/>
    </w:rPr>
  </w:style>
  <w:style w:type="paragraph" w:customStyle="1" w:styleId="Standard">
    <w:name w:val="Standard"/>
    <w:rsid w:val="004D08A2"/>
    <w:pPr>
      <w:widowControl w:val="0"/>
      <w:snapToGrid w:val="0"/>
      <w:spacing w:before="0" w:beforeAutospacing="0" w:after="0" w:afterAutospacing="0"/>
      <w:ind w:firstLine="0"/>
      <w:jc w:val="left"/>
    </w:pPr>
    <w:rPr>
      <w:rFonts w:ascii="Times New Roman" w:eastAsia="Times New Roman" w:hAnsi="Times New Roman" w:cs="Times New Roman"/>
      <w:sz w:val="20"/>
      <w:szCs w:val="20"/>
      <w:lang w:eastAsia="pl-PL"/>
    </w:rPr>
  </w:style>
  <w:style w:type="paragraph" w:styleId="Stopka">
    <w:name w:val="footer"/>
    <w:basedOn w:val="Normalny"/>
    <w:link w:val="StopkaZnak"/>
    <w:rsid w:val="008E53A7"/>
    <w:pPr>
      <w:tabs>
        <w:tab w:val="center" w:pos="4536"/>
        <w:tab w:val="right" w:pos="9072"/>
      </w:tabs>
    </w:pPr>
  </w:style>
  <w:style w:type="character" w:customStyle="1" w:styleId="StopkaZnak">
    <w:name w:val="Stopka Znak"/>
    <w:basedOn w:val="Domylnaczcionkaakapitu"/>
    <w:link w:val="Stopka"/>
    <w:rsid w:val="008E53A7"/>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EA2549"/>
    <w:rPr>
      <w:sz w:val="20"/>
      <w:szCs w:val="20"/>
    </w:rPr>
  </w:style>
  <w:style w:type="character" w:customStyle="1" w:styleId="TekstkomentarzaZnak">
    <w:name w:val="Tekst komentarza Znak"/>
    <w:basedOn w:val="Domylnaczcionkaakapitu"/>
    <w:link w:val="Tekstkomentarza"/>
    <w:semiHidden/>
    <w:rsid w:val="00EA2549"/>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
    <w:semiHidden/>
    <w:rsid w:val="00DF5748"/>
    <w:rPr>
      <w:rFonts w:asciiTheme="majorHAnsi" w:eastAsiaTheme="majorEastAsia" w:hAnsiTheme="majorHAnsi" w:cstheme="majorBidi"/>
      <w:i/>
      <w:iCs/>
      <w:color w:val="243F60" w:themeColor="accent1" w:themeShade="7F"/>
      <w:sz w:val="24"/>
      <w:szCs w:val="24"/>
      <w:lang w:eastAsia="pl-PL"/>
    </w:rPr>
  </w:style>
  <w:style w:type="paragraph" w:styleId="Akapitzlist">
    <w:name w:val="List Paragraph"/>
    <w:basedOn w:val="Normalny"/>
    <w:uiPriority w:val="34"/>
    <w:qFormat/>
    <w:rsid w:val="00BC001E"/>
    <w:pPr>
      <w:spacing w:after="200" w:line="276" w:lineRule="auto"/>
      <w:ind w:left="720"/>
      <w:contextualSpacing/>
    </w:pPr>
    <w:rPr>
      <w:rFonts w:ascii="Calibri" w:hAnsi="Calibri"/>
      <w:sz w:val="22"/>
      <w:szCs w:val="22"/>
    </w:rPr>
  </w:style>
  <w:style w:type="character" w:customStyle="1" w:styleId="stytul1">
    <w:name w:val="stytul1"/>
    <w:basedOn w:val="Domylnaczcionkaakapitu"/>
    <w:rsid w:val="000A2737"/>
    <w:rPr>
      <w:b/>
      <w:bCs/>
      <w:strike w:val="0"/>
      <w:dstrike w:val="0"/>
      <w:color w:val="1B106E"/>
      <w:sz w:val="16"/>
      <w:szCs w:val="16"/>
      <w:u w:val="none"/>
      <w:effect w:val="none"/>
    </w:rPr>
  </w:style>
  <w:style w:type="paragraph" w:styleId="Tekstpodstawowy2">
    <w:name w:val="Body Text 2"/>
    <w:basedOn w:val="Normalny"/>
    <w:link w:val="Tekstpodstawowy2Znak"/>
    <w:uiPriority w:val="99"/>
    <w:semiHidden/>
    <w:unhideWhenUsed/>
    <w:rsid w:val="00821003"/>
    <w:pPr>
      <w:spacing w:after="120" w:line="480" w:lineRule="auto"/>
    </w:pPr>
  </w:style>
  <w:style w:type="character" w:customStyle="1" w:styleId="Tekstpodstawowy2Znak">
    <w:name w:val="Tekst podstawowy 2 Znak"/>
    <w:basedOn w:val="Domylnaczcionkaakapitu"/>
    <w:link w:val="Tekstpodstawowy2"/>
    <w:uiPriority w:val="99"/>
    <w:semiHidden/>
    <w:rsid w:val="00821003"/>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21003"/>
    <w:rPr>
      <w:b/>
      <w:bCs/>
    </w:rPr>
  </w:style>
  <w:style w:type="paragraph" w:customStyle="1" w:styleId="Default">
    <w:name w:val="Default"/>
    <w:rsid w:val="00821003"/>
    <w:pPr>
      <w:autoSpaceDE w:val="0"/>
      <w:autoSpaceDN w:val="0"/>
      <w:adjustRightInd w:val="0"/>
      <w:spacing w:before="0" w:beforeAutospacing="0" w:after="0" w:afterAutospacing="0"/>
      <w:ind w:firstLine="0"/>
      <w:jc w:val="left"/>
    </w:pPr>
    <w:rPr>
      <w:rFonts w:ascii="Arial" w:eastAsia="Calibri" w:hAnsi="Arial" w:cs="Arial"/>
      <w:color w:val="000000"/>
      <w:sz w:val="24"/>
      <w:szCs w:val="24"/>
    </w:rPr>
  </w:style>
  <w:style w:type="paragraph" w:styleId="Tekstpodstawowy3">
    <w:name w:val="Body Text 3"/>
    <w:basedOn w:val="Normalny"/>
    <w:link w:val="Tekstpodstawowy3Znak"/>
    <w:uiPriority w:val="99"/>
    <w:unhideWhenUsed/>
    <w:rsid w:val="008D7C4D"/>
    <w:pPr>
      <w:suppressAutoHyphens/>
      <w:spacing w:after="120"/>
    </w:pPr>
    <w:rPr>
      <w:sz w:val="16"/>
      <w:szCs w:val="16"/>
      <w:lang w:eastAsia="ar-SA"/>
    </w:rPr>
  </w:style>
  <w:style w:type="character" w:customStyle="1" w:styleId="Tekstpodstawowy3Znak">
    <w:name w:val="Tekst podstawowy 3 Znak"/>
    <w:basedOn w:val="Domylnaczcionkaakapitu"/>
    <w:link w:val="Tekstpodstawowy3"/>
    <w:uiPriority w:val="99"/>
    <w:rsid w:val="008D7C4D"/>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2D1D5C"/>
    <w:pPr>
      <w:spacing w:after="120"/>
      <w:ind w:left="283"/>
    </w:pPr>
  </w:style>
  <w:style w:type="character" w:customStyle="1" w:styleId="TekstpodstawowywcityZnak">
    <w:name w:val="Tekst podstawowy wcięty Znak"/>
    <w:basedOn w:val="Domylnaczcionkaakapitu"/>
    <w:link w:val="Tekstpodstawowywcity"/>
    <w:rsid w:val="002D1D5C"/>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21E8"/>
    <w:rPr>
      <w:color w:val="0000FF"/>
      <w:u w:val="single"/>
    </w:rPr>
  </w:style>
</w:styles>
</file>

<file path=word/webSettings.xml><?xml version="1.0" encoding="utf-8"?>
<w:webSettings xmlns:r="http://schemas.openxmlformats.org/officeDocument/2006/relationships" xmlns:w="http://schemas.openxmlformats.org/wordprocessingml/2006/main">
  <w:divs>
    <w:div w:id="10141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Pages>
  <Words>1086</Words>
  <Characters>6517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Szot</dc:creator>
  <cp:keywords/>
  <dc:description/>
  <cp:lastModifiedBy>Marta Grelak</cp:lastModifiedBy>
  <cp:revision>49</cp:revision>
  <cp:lastPrinted>2012-04-21T08:13:00Z</cp:lastPrinted>
  <dcterms:created xsi:type="dcterms:W3CDTF">2012-02-14T18:20:00Z</dcterms:created>
  <dcterms:modified xsi:type="dcterms:W3CDTF">2012-04-25T12:50:00Z</dcterms:modified>
</cp:coreProperties>
</file>