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EA4C12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EA4C1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EA4C12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4416F1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 w:rsidP="00F910B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EA4C12">
              <w:rPr>
                <w:caps/>
                <w:sz w:val="20"/>
                <w:szCs w:val="20"/>
              </w:rPr>
              <w:t xml:space="preserve"> </w:t>
            </w:r>
            <w:r w:rsidR="00AB335C" w:rsidRPr="00EA4C12">
              <w:rPr>
                <w:rFonts w:eastAsiaTheme="minorEastAsia" w:cstheme="minorBidi"/>
                <w:sz w:val="20"/>
                <w:szCs w:val="20"/>
              </w:rPr>
              <w:t xml:space="preserve">PRAWA CZŁOWIEKA ORAZ ETYKA </w:t>
            </w:r>
            <w:r w:rsidR="0051532B" w:rsidRPr="00EA4C12">
              <w:rPr>
                <w:rFonts w:eastAsiaTheme="minorEastAsia" w:cstheme="minorBidi"/>
                <w:sz w:val="20"/>
                <w:szCs w:val="20"/>
              </w:rPr>
              <w:t xml:space="preserve">W ADMINISTRACJI </w:t>
            </w:r>
            <w:r w:rsidR="00AB335C" w:rsidRPr="00EA4C12">
              <w:rPr>
                <w:rFonts w:eastAsiaTheme="minorEastAsia" w:cstheme="minorBidi"/>
                <w:sz w:val="20"/>
                <w:szCs w:val="20"/>
              </w:rPr>
              <w:t xml:space="preserve"> PUBLICZN</w:t>
            </w:r>
            <w:r w:rsidR="0051532B" w:rsidRPr="00EA4C12">
              <w:rPr>
                <w:rFonts w:eastAsiaTheme="minorEastAsia" w:cstheme="minorBidi"/>
                <w:sz w:val="20"/>
                <w:szCs w:val="20"/>
              </w:rPr>
              <w:t>EJ</w:t>
            </w:r>
          </w:p>
        </w:tc>
      </w:tr>
      <w:tr w:rsidR="004D08A2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95078C" w:rsidRPr="00EA4C12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EA4C12" w:rsidTr="0095078C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EA4C12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95078C" w:rsidRPr="00EA4C12" w:rsidTr="00A02055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C" w:rsidRPr="00EA4C12" w:rsidRDefault="0095078C" w:rsidP="0016743A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95078C" w:rsidRPr="00EA4C12" w:rsidRDefault="0095078C" w:rsidP="0016743A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EA4C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5078C" w:rsidRPr="00EA4C12" w:rsidTr="0016743A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5078C" w:rsidRPr="00EA4C12" w:rsidRDefault="0095078C" w:rsidP="0016743A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95078C" w:rsidP="0016743A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EA4C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78C" w:rsidRPr="0016743A" w:rsidRDefault="00EA4C12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3A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95078C" w:rsidRPr="0016743A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95078C" w:rsidRPr="00EA4C12" w:rsidTr="0016743A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8C" w:rsidRPr="0016743A" w:rsidRDefault="0016743A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3A">
              <w:rPr>
                <w:rFonts w:ascii="Arial Narrow" w:hAnsi="Arial Narrow"/>
                <w:b/>
                <w:sz w:val="20"/>
                <w:szCs w:val="20"/>
              </w:rPr>
              <w:t xml:space="preserve">    10w/10ćw</w:t>
            </w:r>
          </w:p>
        </w:tc>
      </w:tr>
      <w:tr w:rsidR="0095078C" w:rsidRPr="00EA4C12" w:rsidTr="00A02055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4C12" w:rsidRPr="00EA4C12" w:rsidRDefault="00EA4C12" w:rsidP="00EA4C12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95078C" w:rsidRPr="00EA4C12" w:rsidRDefault="0095078C" w:rsidP="0016743A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5078C" w:rsidRPr="00EA4C12" w:rsidTr="0016743A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5078C" w:rsidRPr="00EA4C12" w:rsidRDefault="0095078C" w:rsidP="0016743A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95078C" w:rsidP="0016743A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78C" w:rsidRPr="00EA4C12" w:rsidRDefault="00EA4C12" w:rsidP="001674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95078C" w:rsidRPr="00EA4C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78C" w:rsidRPr="0016743A" w:rsidRDefault="00EA4C12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3A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95078C" w:rsidRPr="0016743A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95078C" w:rsidRPr="00EA4C12" w:rsidTr="0016743A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95078C" w:rsidRPr="00EA4C12" w:rsidRDefault="0095078C" w:rsidP="001674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8C" w:rsidRPr="0016743A" w:rsidRDefault="0016743A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743A">
              <w:rPr>
                <w:rFonts w:ascii="Arial Narrow" w:hAnsi="Arial Narrow"/>
                <w:b/>
                <w:sz w:val="20"/>
                <w:szCs w:val="20"/>
              </w:rPr>
              <w:t xml:space="preserve">        20w</w:t>
            </w:r>
          </w:p>
        </w:tc>
      </w:tr>
      <w:tr w:rsidR="004D08A2" w:rsidRPr="00EA4C12" w:rsidTr="00A02055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EA4C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A94B49" w:rsidRDefault="00EE0744" w:rsidP="00936176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Ewa </w:t>
            </w:r>
            <w:proofErr w:type="spellStart"/>
            <w:r>
              <w:rPr>
                <w:rFonts w:ascii="Arial Narrow" w:hAnsi="Arial Narrow"/>
              </w:rPr>
              <w:t>Sa</w:t>
            </w:r>
            <w:r w:rsidR="00A94B49">
              <w:rPr>
                <w:rFonts w:ascii="Arial Narrow" w:hAnsi="Arial Narrow"/>
              </w:rPr>
              <w:t>łkiewicz–Munnerlyn</w:t>
            </w:r>
            <w:proofErr w:type="spellEnd"/>
            <w:r w:rsidR="00A94B49">
              <w:rPr>
                <w:rFonts w:ascii="Arial Narrow" w:hAnsi="Arial Narrow"/>
              </w:rPr>
              <w:t xml:space="preserve">, </w:t>
            </w:r>
            <w:r w:rsidR="00AB335C" w:rsidRPr="00EA4C12">
              <w:rPr>
                <w:rFonts w:ascii="Arial Narrow" w:hAnsi="Arial Narrow"/>
              </w:rPr>
              <w:t xml:space="preserve">mgr Tomasz </w:t>
            </w:r>
            <w:proofErr w:type="spellStart"/>
            <w:r w:rsidR="00AB335C" w:rsidRPr="00EA4C12">
              <w:rPr>
                <w:rFonts w:ascii="Arial Narrow" w:hAnsi="Arial Narrow"/>
              </w:rPr>
              <w:t>Mreńca</w:t>
            </w:r>
            <w:proofErr w:type="spellEnd"/>
          </w:p>
        </w:tc>
      </w:tr>
      <w:tr w:rsidR="004D08A2" w:rsidRPr="00EA4C12" w:rsidTr="00A02055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5365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Wykład/ć</w:t>
            </w:r>
            <w:r w:rsidR="00227B7D" w:rsidRPr="00EA4C12">
              <w:rPr>
                <w:rFonts w:ascii="Arial Narrow" w:hAnsi="Arial Narrow"/>
                <w:sz w:val="20"/>
                <w:szCs w:val="20"/>
              </w:rPr>
              <w:t>wiczenia</w:t>
            </w:r>
            <w:r w:rsidR="00F910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08A2" w:rsidRPr="00EA4C12" w:rsidTr="00A02055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EA4C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38310D" w:rsidP="0038310D">
            <w:pPr>
              <w:jc w:val="both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 xml:space="preserve">Zapoznać studentów z historią Policji. Doskonalić znajomość odpowiedzialności za nieetyczne zachowanie. Przygotować studentów do umiejętności podejmowania decyzji w związku z zaistniałym wydarzeniem i zapewnić prawidłowy obieg informacji. Dać studentom możliwość wyjaśniania </w:t>
            </w:r>
            <w:r w:rsidRPr="00EA4C12">
              <w:rPr>
                <w:rFonts w:ascii="Arial Narrow" w:hAnsi="Arial Narrow"/>
                <w:sz w:val="20"/>
                <w:szCs w:val="20"/>
              </w:rPr>
              <w:t>przyczyn, mechanizmów i symptomów zjawiska korupcji.</w:t>
            </w:r>
          </w:p>
        </w:tc>
      </w:tr>
      <w:tr w:rsidR="00A02055" w:rsidRPr="00EA4C12" w:rsidTr="0016743A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2055" w:rsidRPr="00EA4C12" w:rsidRDefault="00A02055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02055" w:rsidRPr="00EA4C12" w:rsidRDefault="00A02055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SPOSOBY WERYFIKACJI EFEKTOW KSZTALCENIA</w:t>
            </w:r>
          </w:p>
        </w:tc>
      </w:tr>
      <w:tr w:rsidR="00A02055" w:rsidRPr="00EA4C12" w:rsidTr="0016743A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A02055" w:rsidRPr="00EA4C12" w:rsidRDefault="00A02055" w:rsidP="00A02055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EA4C12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 podstawowych informacji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wzajemnych relacjach między etyką a prawem</w:t>
            </w:r>
            <w:r w:rsidRPr="00EA4C1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EA4C12">
              <w:rPr>
                <w:rFonts w:ascii="Arial Narrow" w:hAnsi="Arial Narrow"/>
                <w:sz w:val="20"/>
                <w:szCs w:val="20"/>
              </w:rPr>
              <w:t>podstawowych</w:t>
            </w: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zagadnień wynikających z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podstaw prawnych udzielenia informacji o zdarzeniu przedstawicielom środków masowego przekazu</w:t>
            </w: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dysponuje wiedzą o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zasadach udzielania informacji dziennikarzom;</w:t>
            </w:r>
          </w:p>
          <w:p w:rsidR="00A02055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A02055" w:rsidRPr="00EA4C12" w:rsidRDefault="00A02055" w:rsidP="00A02055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EA4C12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zastosować zasady postępowania po odmowie próby skorumpowania</w:t>
            </w: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umiejętność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obsłużenia interesanta zgodnie z zasadami prawidłowego komunikowania się;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potrafi  w sposób klarowny i spójny wypowiadać się na tematy dotyczące </w:t>
            </w: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zakresu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udzielanych informacji dziennikarzom na miejscu zdarzenia</w:t>
            </w:r>
            <w:r w:rsidRPr="00EA4C1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mechanizmów zjawiska korupcji</w:t>
            </w:r>
            <w:r w:rsidRPr="00EA4C1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02055" w:rsidRPr="00EA4C12" w:rsidRDefault="00A02055" w:rsidP="00A02055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02055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A02055" w:rsidRPr="00EA4C12" w:rsidRDefault="00A02055" w:rsidP="00A02055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EA4C12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zna zakres posiadanej przez siebie wiedzy i umiejętności, rozumie potrzebę ciągłego dokształcania się w zakresie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krajowych i międzynarodowych środków ochrony praw człowieka</w:t>
            </w:r>
            <w:r w:rsidRPr="00EA4C12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ogólnym wynikających z przestrzegania określonych </w:t>
            </w: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zasad etyki zawodowej policjanta oraz innych funkcjonariuszy publicznych</w:t>
            </w:r>
            <w:r w:rsidRPr="00EA4C12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A02055" w:rsidRPr="00EA4C12" w:rsidRDefault="00A02055" w:rsidP="00A02055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test wiedzy;</w:t>
            </w:r>
          </w:p>
          <w:p w:rsidR="00A02055" w:rsidRPr="00EA4C12" w:rsidRDefault="00377213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A02055"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w dyskusji posługuje się prawidłowo tematycznymi pojęciami z obszaru </w:t>
            </w:r>
            <w:r w:rsidR="00A02055" w:rsidRPr="00EA4C12">
              <w:rPr>
                <w:rFonts w:ascii="Arial Narrow" w:hAnsi="Arial Narrow"/>
                <w:color w:val="0D0D0D"/>
                <w:sz w:val="20"/>
                <w:szCs w:val="20"/>
              </w:rPr>
              <w:t>wzajemnych relacji między etyką a prawem</w:t>
            </w:r>
            <w:r w:rsidR="00A02055" w:rsidRPr="00EA4C1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A02055" w:rsidRPr="00EA4C12" w:rsidRDefault="00377213" w:rsidP="00A020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A02055" w:rsidRPr="00EA4C12">
              <w:rPr>
                <w:rFonts w:ascii="Arial Narrow" w:hAnsi="Arial Narrow"/>
                <w:color w:val="000000"/>
                <w:sz w:val="20"/>
                <w:szCs w:val="20"/>
              </w:rPr>
              <w:t>podaje przykłady pokazujące przyczyny i o</w:t>
            </w:r>
            <w:r w:rsidR="00A02055" w:rsidRPr="00EA4C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2055" w:rsidRPr="00EA4C12">
              <w:rPr>
                <w:rFonts w:ascii="Arial Narrow" w:hAnsi="Arial Narrow"/>
                <w:color w:val="0D0D0D"/>
                <w:sz w:val="20"/>
                <w:szCs w:val="20"/>
              </w:rPr>
              <w:t>zasadach udzielania informacji dziennikarzom;</w:t>
            </w:r>
          </w:p>
          <w:p w:rsidR="00A02055" w:rsidRPr="00EA4C12" w:rsidRDefault="00A02055" w:rsidP="00A02055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A02055" w:rsidRPr="00EA4C12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F910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 w:cs="Minion Pro"/>
                <w:color w:val="000000"/>
                <w:sz w:val="20"/>
                <w:szCs w:val="20"/>
              </w:rPr>
              <w:t>przygotowanie prezentacji;</w:t>
            </w:r>
          </w:p>
          <w:p w:rsidR="00A02055" w:rsidRPr="00EA4C12" w:rsidRDefault="00A02055" w:rsidP="00F910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 w:cs="Minion Pro"/>
                <w:color w:val="000000"/>
                <w:sz w:val="20"/>
                <w:szCs w:val="20"/>
              </w:rPr>
              <w:t>prowadzenie dyskusji i jej uzasadnienie w określonych blokach tematycznych;</w:t>
            </w:r>
          </w:p>
          <w:p w:rsidR="00A02055" w:rsidRPr="00EA4C12" w:rsidRDefault="00A02055" w:rsidP="00F910B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 w:cs="Minion Pro"/>
                <w:color w:val="000000"/>
                <w:sz w:val="20"/>
                <w:szCs w:val="20"/>
              </w:rPr>
              <w:t>obserwacja umiejętności argumentacji w dyskusji, formułowania sądów  i samodzielnego myślenia w obszarze danego zagadnienia;</w:t>
            </w:r>
          </w:p>
          <w:p w:rsidR="00A02055" w:rsidRPr="00EA4C12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A02055" w:rsidRPr="00EA4C12" w:rsidRDefault="00A02055" w:rsidP="00A0205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02055" w:rsidRPr="00EA4C12" w:rsidRDefault="00A02055" w:rsidP="00F910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A02055" w:rsidRPr="00EA4C12" w:rsidRDefault="00A02055" w:rsidP="00F910B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3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reakcje na podawane przykłady i formułowania krytycznych opinii.</w:t>
            </w:r>
          </w:p>
        </w:tc>
      </w:tr>
      <w:tr w:rsidR="00DE6907" w:rsidRPr="00EA4C12" w:rsidTr="0016743A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DE6907" w:rsidRPr="00EA4C12" w:rsidRDefault="00DE6907" w:rsidP="00167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DE6907" w:rsidRPr="00EA4C12" w:rsidRDefault="00DE6907" w:rsidP="0016743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907" w:rsidRPr="00EA4C12" w:rsidTr="0016743A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DE6907" w:rsidRPr="00EA4C12" w:rsidRDefault="00DE6907" w:rsidP="00167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>50h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>40,5h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16743A">
              <w:rPr>
                <w:rFonts w:ascii="Arial Narrow" w:hAnsi="Arial Narrow" w:cs="Arial"/>
                <w:b/>
                <w:sz w:val="20"/>
                <w:szCs w:val="20"/>
              </w:rPr>
              <w:t xml:space="preserve"> 112,5h</w:t>
            </w:r>
          </w:p>
          <w:p w:rsidR="00DE6907" w:rsidRPr="00EA4C12" w:rsidRDefault="00DE6907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16743A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DE6907" w:rsidRPr="00EA4C12" w:rsidRDefault="0016743A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w </w:t>
            </w:r>
            <w:r w:rsidR="00DE6907" w:rsidRPr="00EA4C12">
              <w:rPr>
                <w:rFonts w:ascii="Arial Narrow" w:hAnsi="Arial Narrow"/>
                <w:b/>
                <w:sz w:val="20"/>
                <w:szCs w:val="20"/>
              </w:rPr>
              <w:t xml:space="preserve">ramach zajęć praktycznych: </w:t>
            </w:r>
          </w:p>
          <w:p w:rsidR="00DE6907" w:rsidRPr="00EA4C12" w:rsidRDefault="00DE6907" w:rsidP="0016743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DE6907" w:rsidRPr="00EA4C12" w:rsidRDefault="00DE6907" w:rsidP="001674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>udział w ćwiczeniach =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16743A">
              <w:rPr>
                <w:rFonts w:ascii="Arial Narrow" w:hAnsi="Arial Narrow" w:cs="Arial"/>
                <w:sz w:val="20"/>
                <w:szCs w:val="20"/>
              </w:rPr>
              <w:t>91,5h</w:t>
            </w:r>
          </w:p>
          <w:p w:rsidR="00DE6907" w:rsidRPr="00EA4C12" w:rsidRDefault="0016743A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DE6907" w:rsidRPr="00EA4C12" w:rsidRDefault="0016743A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</w:t>
            </w:r>
            <w:r w:rsidR="00DE6907" w:rsidRPr="00EA4C12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1h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DE6907" w:rsidRPr="00EA4C12" w:rsidRDefault="00DE6907" w:rsidP="00167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16743A">
              <w:rPr>
                <w:rFonts w:ascii="Arial Narrow" w:hAnsi="Arial Narrow" w:cs="Arial"/>
                <w:b/>
                <w:sz w:val="20"/>
                <w:szCs w:val="20"/>
              </w:rPr>
              <w:t xml:space="preserve"> 112,5h</w:t>
            </w:r>
          </w:p>
          <w:p w:rsidR="00DE6907" w:rsidRPr="00EA4C12" w:rsidRDefault="00DE6907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16743A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  <w:r w:rsidRPr="00EA4C12">
              <w:rPr>
                <w:rFonts w:ascii="Arial Narrow" w:hAnsi="Arial Narrow"/>
                <w:b/>
                <w:sz w:val="20"/>
                <w:szCs w:val="20"/>
              </w:rPr>
              <w:t>,5</w:t>
            </w:r>
          </w:p>
          <w:p w:rsidR="0016743A" w:rsidRPr="00EA4C12" w:rsidRDefault="0016743A" w:rsidP="0016743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DE6907" w:rsidRPr="00EA4C12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DE6907" w:rsidRPr="00EA4C12" w:rsidRDefault="00DE6907" w:rsidP="0016743A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EA4C12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EA4C12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5C" w:rsidRPr="00EA4C12" w:rsidRDefault="00AB335C" w:rsidP="00AB33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Historia Policji</w:t>
            </w:r>
          </w:p>
          <w:p w:rsidR="00AB335C" w:rsidRPr="00EA4C12" w:rsidRDefault="00AB335C" w:rsidP="00F910B7">
            <w:pPr>
              <w:numPr>
                <w:ilvl w:val="0"/>
                <w:numId w:val="4"/>
              </w:numPr>
              <w:tabs>
                <w:tab w:val="clear" w:pos="397"/>
                <w:tab w:val="num" w:pos="299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Policja Państwowa w okresie dwudziestolecia międzywojennego i drugiej wojny światowej.</w:t>
            </w:r>
          </w:p>
          <w:p w:rsidR="00AB335C" w:rsidRPr="00EA4C12" w:rsidRDefault="00AB335C" w:rsidP="00F910B7">
            <w:pPr>
              <w:numPr>
                <w:ilvl w:val="0"/>
                <w:numId w:val="4"/>
              </w:numPr>
              <w:tabs>
                <w:tab w:val="clear" w:pos="397"/>
                <w:tab w:val="num" w:pos="299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Losy policjantów po wybuchu drugiej wojnie światowej.</w:t>
            </w:r>
          </w:p>
          <w:p w:rsidR="00AB335C" w:rsidRPr="00EA4C12" w:rsidRDefault="00AB335C" w:rsidP="00F910B7">
            <w:pPr>
              <w:numPr>
                <w:ilvl w:val="0"/>
                <w:numId w:val="4"/>
              </w:numPr>
              <w:tabs>
                <w:tab w:val="clear" w:pos="397"/>
                <w:tab w:val="num" w:pos="299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Działalność Milicji Obywatelskiej w latach 1944 -89.</w:t>
            </w:r>
          </w:p>
          <w:p w:rsidR="00AB335C" w:rsidRPr="00EA4C12" w:rsidRDefault="00AB335C" w:rsidP="00F910B7">
            <w:pPr>
              <w:numPr>
                <w:ilvl w:val="0"/>
                <w:numId w:val="4"/>
              </w:numPr>
              <w:tabs>
                <w:tab w:val="clear" w:pos="397"/>
                <w:tab w:val="num" w:pos="299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Najnowsza historia Polskiej Policji po 1990 r.</w:t>
            </w:r>
          </w:p>
          <w:p w:rsidR="00AB335C" w:rsidRPr="00EA4C12" w:rsidRDefault="00AB335C" w:rsidP="00AB33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Etyka zawodowa Policjanta</w:t>
            </w:r>
          </w:p>
          <w:p w:rsidR="00AB335C" w:rsidRPr="00EA4C12" w:rsidRDefault="00AB335C" w:rsidP="00F910B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podstawowe pojęcia z etyki, </w:t>
            </w:r>
          </w:p>
          <w:p w:rsidR="00AB335C" w:rsidRPr="00EA4C12" w:rsidRDefault="00AB335C" w:rsidP="00F910B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prawo a moralność,</w:t>
            </w:r>
          </w:p>
          <w:p w:rsidR="00AB335C" w:rsidRPr="00EA4C12" w:rsidRDefault="00AB335C" w:rsidP="00F910B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zasady etyki zawodowej policjanta,</w:t>
            </w:r>
          </w:p>
          <w:p w:rsidR="00AB335C" w:rsidRPr="00EA4C12" w:rsidRDefault="00AB335C" w:rsidP="00F910B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odpowiedzialność policjanta za nieetyczne zachowanie,</w:t>
            </w:r>
          </w:p>
          <w:p w:rsidR="00AB335C" w:rsidRPr="00EA4C12" w:rsidRDefault="00AB335C" w:rsidP="00F910B7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kształtowanie i rola etosu zawodowego.</w:t>
            </w:r>
          </w:p>
          <w:p w:rsidR="00AB335C" w:rsidRPr="00EA4C12" w:rsidRDefault="00AB335C" w:rsidP="00AB33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Prawa człowieka</w:t>
            </w:r>
          </w:p>
          <w:p w:rsidR="00AB335C" w:rsidRPr="00EA4C12" w:rsidRDefault="00AB335C" w:rsidP="00F910B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charakterystyka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cele i warunki ograniczenia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znaczenie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środki ochrony praw człowieka,</w:t>
            </w:r>
          </w:p>
          <w:p w:rsidR="00AB335C" w:rsidRPr="00EA4C12" w:rsidRDefault="00AB335C" w:rsidP="00F910B7">
            <w:pPr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standardy praw człowieka w pracy Policji.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tabs>
                <w:tab w:val="num" w:pos="83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Korupcja, istota i rodzaje.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tabs>
                <w:tab w:val="num" w:pos="83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Przyczyny, mechanizmy i symptomy zjawiska korupcji.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tabs>
                <w:tab w:val="num" w:pos="83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Radzenie sobie w sytuacjach korupcyjnych.</w:t>
            </w:r>
          </w:p>
          <w:p w:rsidR="00AB335C" w:rsidRPr="00EA4C12" w:rsidRDefault="00AB335C" w:rsidP="00F910B7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Problematyka anty-dyskryminacyjna:</w:t>
            </w:r>
          </w:p>
          <w:p w:rsidR="00AB335C" w:rsidRPr="00EA4C12" w:rsidRDefault="00AB335C" w:rsidP="00F910B7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podstawowe pojęcia dotyczące dyskryminacji,</w:t>
            </w:r>
          </w:p>
          <w:p w:rsidR="00AB335C" w:rsidRPr="00EA4C12" w:rsidRDefault="00AB335C" w:rsidP="00F910B7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rodzaje dyskryminacji,</w:t>
            </w:r>
          </w:p>
          <w:p w:rsidR="00AB335C" w:rsidRPr="00EA4C12" w:rsidRDefault="00AB335C" w:rsidP="00F910B7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środki przeciwdziałania dyskryminacji.</w:t>
            </w:r>
          </w:p>
          <w:p w:rsidR="00AB335C" w:rsidRPr="00EA4C12" w:rsidRDefault="00AB335C" w:rsidP="00AB335C">
            <w:pPr>
              <w:rPr>
                <w:rFonts w:ascii="Arial Narrow" w:hAnsi="Arial Narrow"/>
                <w:b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D0D0D"/>
                <w:sz w:val="20"/>
                <w:szCs w:val="20"/>
              </w:rPr>
              <w:t>Obsługa interesanta</w:t>
            </w:r>
          </w:p>
          <w:p w:rsidR="00AB335C" w:rsidRPr="00EA4C12" w:rsidRDefault="00AB335C" w:rsidP="00F910B7">
            <w:pPr>
              <w:numPr>
                <w:ilvl w:val="0"/>
                <w:numId w:val="12"/>
              </w:numPr>
              <w:ind w:left="724" w:hanging="283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komunikowanie się, elementy komunikacji,</w:t>
            </w:r>
          </w:p>
          <w:p w:rsidR="00AB335C" w:rsidRPr="00EA4C12" w:rsidRDefault="00AB335C" w:rsidP="00F910B7">
            <w:pPr>
              <w:numPr>
                <w:ilvl w:val="0"/>
                <w:numId w:val="12"/>
              </w:numPr>
              <w:ind w:left="724" w:hanging="283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techniki aktywnego słuchania,</w:t>
            </w:r>
          </w:p>
          <w:p w:rsidR="00AB335C" w:rsidRPr="00EA4C12" w:rsidRDefault="00AB335C" w:rsidP="00F910B7">
            <w:pPr>
              <w:numPr>
                <w:ilvl w:val="0"/>
                <w:numId w:val="12"/>
              </w:numPr>
              <w:ind w:left="724" w:hanging="283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obsługa zgłaszającego,</w:t>
            </w:r>
          </w:p>
          <w:p w:rsidR="00AB335C" w:rsidRPr="00EA4C12" w:rsidRDefault="00AB335C" w:rsidP="00F910B7">
            <w:pPr>
              <w:numPr>
                <w:ilvl w:val="0"/>
                <w:numId w:val="12"/>
              </w:numPr>
              <w:ind w:left="724" w:hanging="283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ofiara przestępstwa jako szczególny zgłaszający,</w:t>
            </w:r>
          </w:p>
          <w:p w:rsidR="00AB335C" w:rsidRPr="00EA4C12" w:rsidRDefault="00AB335C" w:rsidP="00F910B7">
            <w:pPr>
              <w:numPr>
                <w:ilvl w:val="0"/>
                <w:numId w:val="12"/>
              </w:numPr>
              <w:ind w:left="724" w:hanging="283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przyjęcie zgłoszenia o wydarzeniu,</w:t>
            </w:r>
          </w:p>
          <w:p w:rsidR="00AB335C" w:rsidRPr="00EA4C12" w:rsidRDefault="00AB335C" w:rsidP="00F910B7">
            <w:pPr>
              <w:numPr>
                <w:ilvl w:val="0"/>
                <w:numId w:val="12"/>
              </w:numPr>
              <w:ind w:left="724" w:hanging="283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podstawowe zagadnienia procesu podejmowania decyzji,</w:t>
            </w:r>
          </w:p>
          <w:p w:rsidR="00AB335C" w:rsidRPr="00EA4C12" w:rsidRDefault="00AB335C" w:rsidP="00F910B7">
            <w:pPr>
              <w:numPr>
                <w:ilvl w:val="0"/>
                <w:numId w:val="12"/>
              </w:numPr>
              <w:ind w:left="724" w:hanging="283"/>
              <w:rPr>
                <w:rFonts w:ascii="Arial Narrow" w:hAnsi="Arial Narrow"/>
                <w:color w:val="0D0D0D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D0D0D"/>
                <w:sz w:val="20"/>
                <w:szCs w:val="20"/>
              </w:rPr>
              <w:t>informacja, kanały przepływu informacji i czynniki wpływające na jej wartość.</w:t>
            </w:r>
          </w:p>
          <w:p w:rsidR="00AB335C" w:rsidRPr="00EA4C12" w:rsidRDefault="00AB335C" w:rsidP="00AB33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  <w:p w:rsidR="00AB335C" w:rsidRPr="00EA4C12" w:rsidRDefault="00AB335C" w:rsidP="00F910B7">
            <w:pPr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Podstawy prawne udzielania przez Policję informacji środkom masowego przekazu:</w:t>
            </w:r>
          </w:p>
          <w:p w:rsidR="00AB335C" w:rsidRPr="00EA4C12" w:rsidRDefault="00AB335C" w:rsidP="00F910B7">
            <w:pPr>
              <w:numPr>
                <w:ilvl w:val="0"/>
                <w:numId w:val="9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Konstytucja RP,</w:t>
            </w:r>
          </w:p>
          <w:p w:rsidR="00AB335C" w:rsidRPr="00EA4C12" w:rsidRDefault="00AB335C" w:rsidP="00F910B7">
            <w:pPr>
              <w:numPr>
                <w:ilvl w:val="0"/>
                <w:numId w:val="9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Ustawa o Policji,</w:t>
            </w:r>
          </w:p>
          <w:p w:rsidR="00AB335C" w:rsidRPr="00EA4C12" w:rsidRDefault="00AB335C" w:rsidP="00F910B7">
            <w:pPr>
              <w:numPr>
                <w:ilvl w:val="0"/>
                <w:numId w:val="9"/>
              </w:numPr>
              <w:tabs>
                <w:tab w:val="clear" w:pos="1530"/>
                <w:tab w:val="num" w:pos="720"/>
                <w:tab w:val="left" w:pos="885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Ustawa Prawo prasowe,</w:t>
            </w:r>
          </w:p>
          <w:p w:rsidR="00AB335C" w:rsidRPr="00EA4C12" w:rsidRDefault="00AB335C" w:rsidP="00F910B7">
            <w:pPr>
              <w:numPr>
                <w:ilvl w:val="0"/>
                <w:numId w:val="9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przepisy wewnętrzne regulujące zasady udzielania informacji środkom masowego przekazu.</w:t>
            </w:r>
          </w:p>
          <w:p w:rsidR="00AB335C" w:rsidRPr="00EA4C12" w:rsidRDefault="00AB335C" w:rsidP="00F910B7">
            <w:pPr>
              <w:numPr>
                <w:ilvl w:val="0"/>
                <w:numId w:val="8"/>
              </w:numPr>
              <w:tabs>
                <w:tab w:val="left" w:pos="612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Cele działalności prasowo-informacyjnej w Policji:</w:t>
            </w:r>
          </w:p>
          <w:p w:rsidR="00AB335C" w:rsidRPr="00EA4C12" w:rsidRDefault="00AB335C" w:rsidP="00F910B7">
            <w:pPr>
              <w:numPr>
                <w:ilvl w:val="0"/>
                <w:numId w:val="10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realizowanie konstytucyjnego prawa swobodnego dostępu do informacji,</w:t>
            </w:r>
          </w:p>
          <w:p w:rsidR="00AB335C" w:rsidRPr="00EA4C12" w:rsidRDefault="00AB335C" w:rsidP="00F910B7">
            <w:pPr>
              <w:numPr>
                <w:ilvl w:val="0"/>
                <w:numId w:val="10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zapewnianie warunków do społecznej kontroli nad działalnością Policji,</w:t>
            </w:r>
          </w:p>
          <w:p w:rsidR="00AB335C" w:rsidRPr="00EA4C12" w:rsidRDefault="00AB335C" w:rsidP="00F910B7">
            <w:pPr>
              <w:numPr>
                <w:ilvl w:val="0"/>
                <w:numId w:val="10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kształtowanie wizerunku Policji,</w:t>
            </w:r>
          </w:p>
          <w:p w:rsidR="00AB335C" w:rsidRPr="00EA4C12" w:rsidRDefault="00AB335C" w:rsidP="00F910B7">
            <w:pPr>
              <w:numPr>
                <w:ilvl w:val="0"/>
                <w:numId w:val="10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lastRenderedPageBreak/>
              <w:t>wykonywanie innych ustawowych zadań Policji, przy pomocy środków masowego przekazu.</w:t>
            </w:r>
          </w:p>
          <w:p w:rsidR="00AB335C" w:rsidRPr="00EA4C12" w:rsidRDefault="00AB335C" w:rsidP="00F910B7">
            <w:pPr>
              <w:numPr>
                <w:ilvl w:val="0"/>
                <w:numId w:val="8"/>
              </w:numPr>
              <w:tabs>
                <w:tab w:val="clear" w:pos="395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Odpowiedzialność personalna za działalność prasowo-informacyjną w jednostkach Policji,</w:t>
            </w:r>
          </w:p>
          <w:p w:rsidR="00AB335C" w:rsidRPr="00EA4C12" w:rsidRDefault="00AB335C" w:rsidP="00F910B7">
            <w:pPr>
              <w:numPr>
                <w:ilvl w:val="0"/>
                <w:numId w:val="8"/>
              </w:numPr>
              <w:tabs>
                <w:tab w:val="clear" w:pos="395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Zasady udzielania informacji dziennikarzom na miejscu zdarzenia:</w:t>
            </w:r>
          </w:p>
          <w:p w:rsidR="00AB335C" w:rsidRPr="00EA4C12" w:rsidRDefault="00AB335C" w:rsidP="00F910B7">
            <w:pPr>
              <w:numPr>
                <w:ilvl w:val="0"/>
                <w:numId w:val="11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prawny obowiązek udzielenia informacji,</w:t>
            </w:r>
          </w:p>
          <w:p w:rsidR="00AB335C" w:rsidRPr="00EA4C12" w:rsidRDefault="00AB335C" w:rsidP="00F910B7">
            <w:pPr>
              <w:numPr>
                <w:ilvl w:val="0"/>
                <w:numId w:val="11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uprawnienia i zakazy w zakresie udzielanych informacji,</w:t>
            </w:r>
          </w:p>
          <w:p w:rsidR="00AB335C" w:rsidRPr="00EA4C12" w:rsidRDefault="00AB335C" w:rsidP="00F910B7">
            <w:pPr>
              <w:numPr>
                <w:ilvl w:val="0"/>
                <w:numId w:val="11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zasady kontaktu z dziennikarzem,</w:t>
            </w:r>
          </w:p>
          <w:p w:rsidR="00AB335C" w:rsidRPr="00EA4C12" w:rsidRDefault="00AB335C" w:rsidP="00F910B7">
            <w:pPr>
              <w:numPr>
                <w:ilvl w:val="0"/>
                <w:numId w:val="11"/>
              </w:numPr>
              <w:tabs>
                <w:tab w:val="clear" w:pos="1530"/>
                <w:tab w:val="num" w:pos="720"/>
              </w:tabs>
              <w:ind w:left="720" w:hanging="36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poprawna komunikacja interpersonalna.</w:t>
            </w:r>
          </w:p>
          <w:p w:rsidR="004D08A2" w:rsidRPr="00EA4C12" w:rsidRDefault="00AB335C" w:rsidP="00F910B7">
            <w:pPr>
              <w:numPr>
                <w:ilvl w:val="0"/>
                <w:numId w:val="8"/>
              </w:numPr>
              <w:tabs>
                <w:tab w:val="clear" w:pos="395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Udzielanie dziennikarzom właściwej, krótkiej informacji na temat zdarzenia.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4" w:rsidRPr="00EA4C12" w:rsidRDefault="00C23B24" w:rsidP="00C23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Konstytucja RP z dnia 2 kwietnia 1997 roku (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Dz.U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. nr 78 z 1997 r., poz. 483)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Ustawa z dnia 26 stycznia 1984 roku Prawo prasowe (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Dz.U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. nr 5 z 1984 r., poz. 24 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br/>
              <w:t xml:space="preserve">z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późn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. zm.)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Zarządzenie Nr 1204 Komendanta Głównego Policji z dnia 12 listopada 2007 roku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br/>
            </w:r>
            <w:r w:rsidRPr="00EA4C12">
              <w:rPr>
                <w:rFonts w:ascii="Arial Narrow" w:eastAsia="+mn-ea" w:hAnsi="Arial Narrow"/>
                <w:bCs/>
                <w:i/>
                <w:iCs/>
                <w:sz w:val="20"/>
                <w:szCs w:val="20"/>
              </w:rPr>
              <w:t xml:space="preserve"> w sprawie form i metod działalności prasowo- informacyjnej w Policji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M. Stefański, U. Nitka,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Zagadnienia mass mediów w dydaktyce szkolnictwa policyjnego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KGP -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WSPol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. Szczytno 2002</w:t>
            </w:r>
          </w:p>
          <w:p w:rsidR="00C23B24" w:rsidRPr="00EA4C12" w:rsidRDefault="00C23B24" w:rsidP="00C23B24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23B24" w:rsidRPr="00EA4C12" w:rsidRDefault="00C23B24" w:rsidP="00C23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Historia Policji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J.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Mikitin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eastAsia="+mn-ea" w:hAnsi="Arial Narrow"/>
                <w:bCs/>
                <w:i/>
                <w:iCs/>
                <w:sz w:val="20"/>
                <w:szCs w:val="20"/>
              </w:rPr>
              <w:t xml:space="preserve">Tradycje Policji, 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Katowice 2004.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A.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Misiuk</w:t>
            </w:r>
            <w:proofErr w:type="spellEnd"/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 w:cs="Arial"/>
                <w:i/>
                <w:sz w:val="20"/>
                <w:szCs w:val="20"/>
              </w:rPr>
              <w:t>Historia policji w Polsce</w:t>
            </w:r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A4C12">
              <w:rPr>
                <w:rFonts w:ascii="Arial Narrow" w:hAnsi="Arial Narrow" w:cs="Arial"/>
                <w:sz w:val="20"/>
                <w:szCs w:val="20"/>
              </w:rPr>
              <w:t>WAiP</w:t>
            </w:r>
            <w:proofErr w:type="spellEnd"/>
            <w:r w:rsidRPr="00EA4C12">
              <w:rPr>
                <w:rFonts w:ascii="Arial Narrow" w:hAnsi="Arial Narrow" w:cs="Arial"/>
                <w:sz w:val="20"/>
                <w:szCs w:val="20"/>
              </w:rPr>
              <w:t xml:space="preserve"> 2010.</w:t>
            </w:r>
          </w:p>
          <w:p w:rsidR="00C23B24" w:rsidRPr="00EA4C12" w:rsidRDefault="00C23B24" w:rsidP="00C23B24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23B24" w:rsidRPr="00EA4C12" w:rsidRDefault="00C23B24" w:rsidP="00C23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Etyka zawodowa policjanta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Zarządzenie  nr  805 Komendanta  Głównego  Policji z dnia 31 grudnia 2003 r. 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br/>
              <w:t>w sprawie „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Zasad etyki zawodowej policjanta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” 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A. Pawłowski, M. Róg, E.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Wiszowaty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Zasady etyki zawodowej policjanta z komentarzem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Szczytno 1999 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A.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Rzepliński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Prawa człowieka a Policja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. Wybór dokumentów Rady Europy i ONZ, Legionowo 1992 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J.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Czerniakiewicz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Wybrane zagadnienia etyki zawodowej policji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Szczytno 1997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M. Stefański,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Portret własny policjanta czyli dylematy etycznych postaw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Słupsk 1996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Cz. Purowski,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Dylematy moralno-etyczne w pracy policjanta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Słupsk 1998</w:t>
            </w:r>
          </w:p>
          <w:p w:rsidR="00C23B24" w:rsidRPr="00EA4C12" w:rsidRDefault="00C23B24" w:rsidP="00C23B24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C23B24" w:rsidRPr="00EA4C12" w:rsidRDefault="00C23B24" w:rsidP="00C23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Prawa człowieka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Konstytucja Rzeczypospolitej Polskiej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(Ustawa z dnia 2 kwietnia 1997 r., Dz. U. nr 78 z 1997, poz. 483)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Konwencja o Ochronie Praw Człowieka i Podstawowych Wolności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61 z 1993 roku, poz. 284 z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późn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. zm.)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Międzynarodowy Pakt Praw Obywatelskich i Politycznych z 1966 roku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38 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br/>
              <w:t>z 1977 roku, poz. nr 167)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Protokół Fakultatywny do Międzynarodowego Paktu Praw Obywatelskich i Politycznych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23 z 1994 roku, poz. nr 80)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Międzynarodowy Pakt Praw Gospodarczych, Społecznych i Kulturalnych z 1966 roku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38 z 1977 roku, poz. nr 169)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Konwencja w sprawie zakazu stosowania tortur oraz okrutnego, nieludzkiego lub poniżającego traktowania albo karania z 1984 roku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(Dz. U. nr 63 z 1989 roku, poz. nr 378)</w:t>
            </w:r>
          </w:p>
          <w:p w:rsidR="00C23B24" w:rsidRPr="00EA4C12" w:rsidRDefault="00C23B24" w:rsidP="00C23B24">
            <w:pPr>
              <w:rPr>
                <w:rFonts w:ascii="Arial Narrow" w:eastAsia="+mn-ea" w:hAnsi="Arial Narrow"/>
                <w:b/>
                <w:bCs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/>
                <w:bCs/>
                <w:sz w:val="20"/>
                <w:szCs w:val="20"/>
              </w:rPr>
              <w:t>Obsługa interesanta</w:t>
            </w:r>
          </w:p>
          <w:p w:rsidR="00C23B24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eastAsia="+mn-ea" w:hAnsi="Arial Narrow"/>
                <w:bCs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H. Peter,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Komunikowanie interpersonalne,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Kraków 2006;</w:t>
            </w:r>
          </w:p>
          <w:p w:rsidR="004D08A2" w:rsidRPr="00EA4C12" w:rsidRDefault="00C23B24" w:rsidP="00F910B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Arial Narrow" w:eastAsia="+mn-ea" w:hAnsi="Arial Narrow"/>
                <w:bCs/>
                <w:sz w:val="20"/>
                <w:szCs w:val="20"/>
              </w:rPr>
            </w:pPr>
            <w:r w:rsidRPr="00EA4C12">
              <w:rPr>
                <w:rFonts w:ascii="Arial Narrow" w:hAnsi="Arial Narrow"/>
                <w:i/>
                <w:sz w:val="20"/>
                <w:szCs w:val="20"/>
              </w:rPr>
              <w:t>Polska Karta Praw Ofiary</w:t>
            </w:r>
            <w:r w:rsidRPr="00EA4C12">
              <w:rPr>
                <w:rFonts w:ascii="Arial Narrow" w:hAnsi="Arial Narrow"/>
                <w:sz w:val="20"/>
                <w:szCs w:val="20"/>
              </w:rPr>
              <w:t>, wyd. Biuro Koordynacji Służby Prewencyjnej KGP, Warszawa 2000 r.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24" w:rsidRPr="00EA4C12" w:rsidRDefault="00C23B24" w:rsidP="00C23B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Etyka:</w:t>
            </w:r>
          </w:p>
          <w:p w:rsidR="00C23B24" w:rsidRPr="00EA4C12" w:rsidRDefault="00C23B24" w:rsidP="00F910B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Z. Barman,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Etyka ponowoczesna</w:t>
            </w:r>
            <w:r w:rsidRPr="00EA4C12">
              <w:rPr>
                <w:rFonts w:ascii="Arial Narrow" w:hAnsi="Arial Narrow"/>
                <w:sz w:val="20"/>
                <w:szCs w:val="20"/>
              </w:rPr>
              <w:t>, Kraków 1998;</w:t>
            </w:r>
          </w:p>
          <w:p w:rsidR="00C23B24" w:rsidRPr="00EA4C12" w:rsidRDefault="00C23B24" w:rsidP="00F910B7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B. Bittner,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Wprowadzenie do etyki zawodowej: podręcznik</w:t>
            </w:r>
            <w:r w:rsidRPr="00EA4C12">
              <w:rPr>
                <w:rFonts w:ascii="Arial Narrow" w:hAnsi="Arial Narrow"/>
                <w:sz w:val="20"/>
                <w:szCs w:val="20"/>
              </w:rPr>
              <w:t>, Poznań 2000;</w:t>
            </w:r>
          </w:p>
          <w:p w:rsidR="00C23B24" w:rsidRPr="00EA4C12" w:rsidRDefault="00C23B24" w:rsidP="00F910B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EA4C12">
              <w:rPr>
                <w:rFonts w:ascii="Arial Narrow" w:hAnsi="Arial Narrow"/>
                <w:sz w:val="20"/>
                <w:szCs w:val="20"/>
              </w:rPr>
              <w:t>Frietzhand</w:t>
            </w:r>
            <w:proofErr w:type="spellEnd"/>
            <w:r w:rsidRPr="00EA4C1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Etyka</w:t>
            </w:r>
            <w:r w:rsidRPr="00EA4C12">
              <w:rPr>
                <w:rFonts w:ascii="Arial Narrow" w:hAnsi="Arial Narrow"/>
                <w:sz w:val="20"/>
                <w:szCs w:val="20"/>
              </w:rPr>
              <w:t>, Warszawa 1997;</w:t>
            </w:r>
          </w:p>
          <w:p w:rsidR="00C23B24" w:rsidRPr="00EA4C12" w:rsidRDefault="00C23B24" w:rsidP="00F910B7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S. </w:t>
            </w:r>
            <w:proofErr w:type="spellStart"/>
            <w:r w:rsidRPr="00EA4C12">
              <w:rPr>
                <w:rFonts w:ascii="Arial Narrow" w:hAnsi="Arial Narrow"/>
                <w:sz w:val="20"/>
                <w:szCs w:val="20"/>
              </w:rPr>
              <w:t>Konstańczak</w:t>
            </w:r>
            <w:proofErr w:type="spellEnd"/>
            <w:r w:rsidRPr="00EA4C1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Odkryć sens życia w swej pracy: wokół problemów etyki zawodowej</w:t>
            </w:r>
            <w:r w:rsidRPr="00EA4C12">
              <w:rPr>
                <w:rFonts w:ascii="Arial Narrow" w:hAnsi="Arial Narrow"/>
                <w:sz w:val="20"/>
                <w:szCs w:val="20"/>
              </w:rPr>
              <w:t>, Słupsk 2000;</w:t>
            </w:r>
          </w:p>
          <w:p w:rsidR="00C23B24" w:rsidRPr="00EA4C12" w:rsidRDefault="00C23B24" w:rsidP="00F910B7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T. Stycze</w:t>
            </w:r>
            <w:r w:rsidRPr="00EA4C12">
              <w:rPr>
                <w:rFonts w:ascii="Arial Narrow" w:eastAsia="TimesNewRoman" w:hAnsi="Arial Narrow"/>
                <w:sz w:val="20"/>
                <w:szCs w:val="20"/>
              </w:rPr>
              <w:t>ń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, J. Marecki,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ABC Etyki</w:t>
            </w:r>
            <w:r w:rsidRPr="00EA4C12">
              <w:rPr>
                <w:rFonts w:ascii="Arial Narrow" w:hAnsi="Arial Narrow"/>
                <w:sz w:val="20"/>
                <w:szCs w:val="20"/>
              </w:rPr>
              <w:t>, Lublin 2001;</w:t>
            </w:r>
          </w:p>
          <w:p w:rsidR="00C23B24" w:rsidRPr="00EA4C12" w:rsidRDefault="00C23B24" w:rsidP="00F910B7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J. Świniarski, M. Kasperski,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 xml:space="preserve">Kodeksy etyczne jako zastosowanie etyki zawodowej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br/>
              <w:t>w firmach, organizacjach i instytucjach,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 Warszawa2002;</w:t>
            </w:r>
          </w:p>
          <w:p w:rsidR="00C23B24" w:rsidRPr="00EA4C12" w:rsidRDefault="00C23B24" w:rsidP="00F910B7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P. </w:t>
            </w:r>
            <w:proofErr w:type="spellStart"/>
            <w:r w:rsidRPr="00EA4C12">
              <w:rPr>
                <w:rFonts w:ascii="Arial Narrow" w:hAnsi="Arial Narrow"/>
                <w:sz w:val="20"/>
                <w:szCs w:val="20"/>
              </w:rPr>
              <w:t>Verdy</w:t>
            </w:r>
            <w:proofErr w:type="spellEnd"/>
            <w:r w:rsidRPr="00EA4C12">
              <w:rPr>
                <w:rFonts w:ascii="Arial Narrow" w:hAnsi="Arial Narrow"/>
                <w:sz w:val="20"/>
                <w:szCs w:val="20"/>
              </w:rPr>
              <w:t xml:space="preserve">, P. </w:t>
            </w:r>
            <w:proofErr w:type="spellStart"/>
            <w:r w:rsidRPr="00EA4C12">
              <w:rPr>
                <w:rFonts w:ascii="Arial Narrow" w:hAnsi="Arial Narrow"/>
                <w:sz w:val="20"/>
                <w:szCs w:val="20"/>
              </w:rPr>
              <w:t>Grosch</w:t>
            </w:r>
            <w:proofErr w:type="spellEnd"/>
            <w:r w:rsidRPr="00EA4C1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Etyka</w:t>
            </w:r>
            <w:r w:rsidRPr="00EA4C12">
              <w:rPr>
                <w:rFonts w:ascii="Arial Narrow" w:hAnsi="Arial Narrow"/>
                <w:sz w:val="20"/>
                <w:szCs w:val="20"/>
              </w:rPr>
              <w:t>, Warszawa 2002;</w:t>
            </w:r>
          </w:p>
          <w:p w:rsidR="00C23B24" w:rsidRPr="00EA4C12" w:rsidRDefault="00C23B24" w:rsidP="00C23B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3B24" w:rsidRPr="00EA4C12" w:rsidRDefault="00C23B24" w:rsidP="00C23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lastRenderedPageBreak/>
              <w:t>Prawa człowieka: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B. Banaszak, </w:t>
            </w:r>
            <w:r w:rsidRPr="00EA4C12">
              <w:rPr>
                <w:rFonts w:ascii="Arial Narrow" w:hAnsi="Arial Narrow"/>
                <w:i/>
                <w:iCs/>
                <w:sz w:val="20"/>
                <w:szCs w:val="20"/>
              </w:rPr>
              <w:t>Prawa jednostki i systemy ich ochrony</w:t>
            </w:r>
            <w:r w:rsidRPr="00EA4C12">
              <w:rPr>
                <w:rFonts w:ascii="Arial Narrow" w:hAnsi="Arial Narrow"/>
                <w:sz w:val="20"/>
                <w:szCs w:val="20"/>
              </w:rPr>
              <w:t>, Wrocław 1995;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A.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Beckley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M. Zacny, P. Filipek,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Prawa człowieka. Poradnik dla policjantów, Ośrodek Praw Człowieka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Uniwersytetu Jagiellońskiego, Kraków 2002;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S. Cybulski,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Policjanci i ich klienci. Prawo w działaniu. Raport z monitoringu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Helsińska Fundacja Praw Człowieka, Warszawa 2001;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M. Jabłoński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bCs/>
                <w:i/>
                <w:sz w:val="20"/>
                <w:szCs w:val="20"/>
              </w:rPr>
              <w:t>Prawa człowieka i systemy ich ochrony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sz w:val="20"/>
                <w:szCs w:val="20"/>
              </w:rPr>
              <w:t>Wydawnictwo Uniwersytetu Wrocławskiego 2005;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>M. Masternak-Kubiak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,</w:t>
            </w:r>
            <w:r w:rsidRPr="00EA4C1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Przestrzeganie prawa międzynarodowego w świetle Konstytucji Rzeczypospolitej Polskiej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, Wydawnictwo </w:t>
            </w:r>
            <w:proofErr w:type="spellStart"/>
            <w:r w:rsidRPr="00EA4C12">
              <w:rPr>
                <w:rFonts w:ascii="Arial Narrow" w:hAnsi="Arial Narrow"/>
                <w:bCs/>
                <w:sz w:val="20"/>
                <w:szCs w:val="20"/>
              </w:rPr>
              <w:t>Zakamycze</w:t>
            </w:r>
            <w:proofErr w:type="spellEnd"/>
            <w:r w:rsidRPr="00EA4C12">
              <w:rPr>
                <w:rFonts w:ascii="Arial Narrow" w:hAnsi="Arial Narrow"/>
                <w:bCs/>
                <w:sz w:val="20"/>
                <w:szCs w:val="20"/>
              </w:rPr>
              <w:t>, Kraków 2004;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M. A. Nowicki,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Kamienie milowe. Orzecznictwo Europejskiego Trybunału Praw Człowieka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Centrum Europejskie Uniwersytetu Warszawskiego, Warszawa 1996;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D. Panas,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 xml:space="preserve">Wybrane orzecznictwo Europejskiego Trybunału Praw Człowieka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br/>
              <w:t>w Strasburgu w sprawach policyjnych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D. Panas,</w:t>
            </w:r>
            <w:r w:rsidRPr="00EA4C12">
              <w:rPr>
                <w:rFonts w:ascii="Arial Narrow" w:eastAsia="+mn-ea" w:hAnsi="Arial Narrow"/>
                <w:bCs/>
                <w:i/>
                <w:iCs/>
                <w:sz w:val="20"/>
                <w:szCs w:val="20"/>
              </w:rPr>
              <w:t xml:space="preserve"> </w:t>
            </w: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Prawa  człowieka w  służbie  policjanta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Szkoła Policji w Katowicach 2007;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Prawa i wolności człowieka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red. A. Rzepiński, Centralny Ośrodek Doskonalenia Nauczycieli, Warszawa 1993;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i/>
                <w:sz w:val="20"/>
                <w:szCs w:val="20"/>
              </w:rPr>
              <w:t>Prawa Człowieka a Policja. Wybór dokumentów Rady Europy i ONZ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red.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A,Rzepiński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, Centrum Szkolenia Policji, Legionowo 1992;</w:t>
            </w:r>
          </w:p>
          <w:p w:rsidR="00C23B24" w:rsidRPr="00EA4C12" w:rsidRDefault="00C23B24" w:rsidP="00F910B7">
            <w:pPr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A. Preisner, </w:t>
            </w:r>
            <w:hyperlink r:id="rId5" w:history="1">
              <w:r w:rsidRPr="00EA4C12">
                <w:rPr>
                  <w:rFonts w:ascii="Arial Narrow" w:hAnsi="Arial Narrow"/>
                  <w:sz w:val="20"/>
                  <w:szCs w:val="20"/>
                </w:rPr>
                <w:t>B. Banaszak</w:t>
              </w:r>
            </w:hyperlink>
            <w:r w:rsidRPr="00EA4C1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bCs/>
                <w:i/>
                <w:sz w:val="20"/>
                <w:szCs w:val="20"/>
              </w:rPr>
              <w:t>Prawa i wolności w Konstytucji RP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>, Wydawnictwo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A4C12">
              <w:rPr>
                <w:rFonts w:ascii="Arial Narrow" w:hAnsi="Arial Narrow"/>
                <w:bCs/>
                <w:sz w:val="20"/>
                <w:szCs w:val="20"/>
              </w:rPr>
              <w:t>C.H. Beck,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 2001.</w:t>
            </w:r>
          </w:p>
          <w:p w:rsidR="00C23B24" w:rsidRPr="00EA4C12" w:rsidRDefault="00C23B24" w:rsidP="00C23B24">
            <w:pPr>
              <w:rPr>
                <w:rFonts w:ascii="Arial Narrow" w:eastAsia="+mn-ea" w:hAnsi="Arial Narrow"/>
                <w:bCs/>
                <w:sz w:val="20"/>
                <w:szCs w:val="20"/>
              </w:rPr>
            </w:pPr>
          </w:p>
          <w:p w:rsidR="00C23B24" w:rsidRPr="00EA4C12" w:rsidRDefault="00C23B24" w:rsidP="00C23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Historia Policji:</w:t>
            </w:r>
          </w:p>
          <w:p w:rsidR="00C23B24" w:rsidRPr="00EA4C12" w:rsidRDefault="00C23B24" w:rsidP="00F910B7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J.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Mikitin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G. Grześkowiak, </w:t>
            </w:r>
            <w:r w:rsidRPr="00EA4C12">
              <w:rPr>
                <w:rFonts w:ascii="Arial Narrow" w:eastAsia="+mn-ea" w:hAnsi="Arial Narrow"/>
                <w:bCs/>
                <w:i/>
                <w:iCs/>
                <w:sz w:val="20"/>
                <w:szCs w:val="20"/>
              </w:rPr>
              <w:t xml:space="preserve">Policja Województwa Śląskiego 1922-1939, 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Warszawa 2008;</w:t>
            </w:r>
          </w:p>
          <w:p w:rsidR="00C23B24" w:rsidRPr="00EA4C12" w:rsidRDefault="00C23B24" w:rsidP="00F910B7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A.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Misiuk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</w:t>
            </w:r>
            <w:hyperlink r:id="rId6" w:history="1">
              <w:r w:rsidRPr="00EA4C12">
                <w:rPr>
                  <w:rFonts w:ascii="Arial Narrow" w:eastAsia="+mn-ea" w:hAnsi="Arial Narrow"/>
                  <w:i/>
                  <w:sz w:val="20"/>
                  <w:szCs w:val="20"/>
                </w:rPr>
                <w:t>Powstanie policji państwowej w odrodzonej Rzeczpospolitej (1915-1922)</w:t>
              </w:r>
            </w:hyperlink>
            <w:r w:rsidRPr="00EA4C12">
              <w:rPr>
                <w:rFonts w:ascii="Arial Narrow" w:eastAsia="+mn-ea" w:hAnsi="Arial Narrow"/>
                <w:sz w:val="20"/>
                <w:szCs w:val="20"/>
              </w:rPr>
              <w:t>, Szczytno 2009;</w:t>
            </w:r>
          </w:p>
          <w:p w:rsidR="00C23B24" w:rsidRPr="00EA4C12" w:rsidRDefault="00C23B24" w:rsidP="00F910B7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A. </w:t>
            </w:r>
            <w:proofErr w:type="spellStart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>Misiuk</w:t>
            </w:r>
            <w:proofErr w:type="spellEnd"/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eastAsia="+mn-ea" w:hAnsi="Arial Narrow"/>
                <w:bCs/>
                <w:i/>
                <w:iCs/>
                <w:sz w:val="20"/>
                <w:szCs w:val="20"/>
              </w:rPr>
              <w:t>Policja Państwowa 1919-1939. Powstanie, organizacja, kierunki działania,</w:t>
            </w:r>
            <w:r w:rsidRPr="00EA4C12">
              <w:rPr>
                <w:rFonts w:ascii="Arial Narrow" w:eastAsia="+mn-ea" w:hAnsi="Arial Narrow"/>
                <w:bCs/>
                <w:sz w:val="20"/>
                <w:szCs w:val="20"/>
              </w:rPr>
              <w:t xml:space="preserve"> Warszawa 1996.</w:t>
            </w:r>
          </w:p>
          <w:p w:rsidR="00C23B24" w:rsidRPr="00EA4C12" w:rsidRDefault="00C23B24" w:rsidP="00C23B24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3B24" w:rsidRPr="00EA4C12" w:rsidRDefault="00C23B24" w:rsidP="00C23B2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sz w:val="20"/>
                <w:szCs w:val="20"/>
              </w:rPr>
              <w:t>Media:</w:t>
            </w:r>
          </w:p>
          <w:p w:rsidR="00C23B24" w:rsidRPr="00EA4C12" w:rsidRDefault="00C23B24" w:rsidP="00F910B7">
            <w:pPr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EA4C12">
              <w:rPr>
                <w:rFonts w:ascii="Arial Narrow" w:hAnsi="Arial Narrow"/>
                <w:sz w:val="20"/>
                <w:szCs w:val="20"/>
              </w:rPr>
              <w:t>Cianciara</w:t>
            </w:r>
            <w:proofErr w:type="spellEnd"/>
            <w:r w:rsidRPr="00EA4C12">
              <w:rPr>
                <w:rFonts w:ascii="Arial Narrow" w:hAnsi="Arial Narrow"/>
                <w:sz w:val="20"/>
                <w:szCs w:val="20"/>
              </w:rPr>
              <w:t xml:space="preserve">, B. </w:t>
            </w:r>
            <w:proofErr w:type="spellStart"/>
            <w:r w:rsidRPr="00EA4C12">
              <w:rPr>
                <w:rFonts w:ascii="Arial Narrow" w:hAnsi="Arial Narrow"/>
                <w:sz w:val="20"/>
                <w:szCs w:val="20"/>
              </w:rPr>
              <w:t>Uścińska</w:t>
            </w:r>
            <w:proofErr w:type="spellEnd"/>
            <w:r w:rsidRPr="00EA4C1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Komunikacja społeczna - komunikowanie się z mediami w praktyce</w:t>
            </w:r>
            <w:r w:rsidRPr="00EA4C12">
              <w:rPr>
                <w:rFonts w:ascii="Arial Narrow" w:hAnsi="Arial Narrow"/>
                <w:sz w:val="20"/>
                <w:szCs w:val="20"/>
              </w:rPr>
              <w:t>, Rzeszów1999.</w:t>
            </w:r>
          </w:p>
          <w:p w:rsidR="00C23B24" w:rsidRPr="00EA4C12" w:rsidRDefault="00C23B24" w:rsidP="00F910B7">
            <w:pPr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E. Lewandowska-Tarasiuk,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 xml:space="preserve">Sztuka wystąpień publicznych czyli jak zostać dobrym mówcą </w:t>
            </w:r>
            <w:r w:rsidRPr="00EA4C12">
              <w:rPr>
                <w:rFonts w:ascii="Arial Narrow" w:hAnsi="Arial Narrow"/>
                <w:sz w:val="20"/>
                <w:szCs w:val="20"/>
              </w:rPr>
              <w:t>, Wydawnictwo Akademii Pedagogiki Specjalnej, Warszawa 2006</w:t>
            </w:r>
          </w:p>
          <w:p w:rsidR="00C23B24" w:rsidRPr="00EA4C12" w:rsidRDefault="00C23B24" w:rsidP="00F910B7">
            <w:pPr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B. </w:t>
            </w:r>
            <w:proofErr w:type="spellStart"/>
            <w:r w:rsidRPr="00EA4C12">
              <w:rPr>
                <w:rFonts w:ascii="Arial Narrow" w:hAnsi="Arial Narrow"/>
                <w:bCs/>
                <w:sz w:val="20"/>
                <w:szCs w:val="20"/>
              </w:rPr>
              <w:t>Lundén</w:t>
            </w:r>
            <w:proofErr w:type="spellEnd"/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, L. </w:t>
            </w:r>
            <w:proofErr w:type="spellStart"/>
            <w:r w:rsidRPr="00EA4C12">
              <w:rPr>
                <w:rFonts w:ascii="Arial Narrow" w:hAnsi="Arial Narrow"/>
                <w:bCs/>
                <w:sz w:val="20"/>
                <w:szCs w:val="20"/>
              </w:rPr>
              <w:t>Rosell</w:t>
            </w:r>
            <w:proofErr w:type="spellEnd"/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EA4C12">
              <w:rPr>
                <w:rFonts w:ascii="Arial Narrow" w:hAnsi="Arial Narrow"/>
                <w:sz w:val="20"/>
                <w:szCs w:val="20"/>
              </w:rPr>
              <w:t>T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echniki prezentacji: o szt</w:t>
            </w:r>
            <w:r w:rsidR="00083A26" w:rsidRPr="00EA4C12">
              <w:rPr>
                <w:rFonts w:ascii="Arial Narrow" w:hAnsi="Arial Narrow"/>
                <w:i/>
                <w:sz w:val="20"/>
                <w:szCs w:val="20"/>
              </w:rPr>
              <w:t xml:space="preserve">uce przemawiania, inspirowania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i przekonywania</w:t>
            </w:r>
            <w:r w:rsidRPr="00EA4C12">
              <w:rPr>
                <w:rFonts w:ascii="Arial Narrow" w:hAnsi="Arial Narrow"/>
                <w:sz w:val="20"/>
                <w:szCs w:val="20"/>
              </w:rPr>
              <w:t xml:space="preserve">, BL </w:t>
            </w:r>
            <w:proofErr w:type="spellStart"/>
            <w:r w:rsidRPr="00EA4C12">
              <w:rPr>
                <w:rFonts w:ascii="Arial Narrow" w:hAnsi="Arial Narrow"/>
                <w:sz w:val="20"/>
                <w:szCs w:val="20"/>
              </w:rPr>
              <w:t>Info</w:t>
            </w:r>
            <w:proofErr w:type="spellEnd"/>
            <w:r w:rsidRPr="00EA4C12">
              <w:rPr>
                <w:rFonts w:ascii="Arial Narrow" w:hAnsi="Arial Narrow"/>
                <w:sz w:val="20"/>
                <w:szCs w:val="20"/>
              </w:rPr>
              <w:t xml:space="preserve"> Polska, Gdańsk 2006;</w:t>
            </w:r>
          </w:p>
          <w:p w:rsidR="003A0132" w:rsidRPr="00EA4C12" w:rsidRDefault="00C23B24" w:rsidP="00F910B7">
            <w:pPr>
              <w:numPr>
                <w:ilvl w:val="0"/>
                <w:numId w:val="17"/>
              </w:numPr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EA4C12">
              <w:rPr>
                <w:rFonts w:ascii="Arial Narrow" w:hAnsi="Arial Narrow"/>
                <w:bCs/>
                <w:sz w:val="20"/>
                <w:szCs w:val="20"/>
              </w:rPr>
              <w:t xml:space="preserve">G. Łasiński, </w:t>
            </w:r>
            <w:r w:rsidRPr="00EA4C12">
              <w:rPr>
                <w:rFonts w:ascii="Arial Narrow" w:hAnsi="Arial Narrow"/>
                <w:i/>
                <w:sz w:val="20"/>
                <w:szCs w:val="20"/>
              </w:rPr>
              <w:t>Sztuka prezentacji</w:t>
            </w:r>
            <w:r w:rsidRPr="00EA4C12">
              <w:rPr>
                <w:rFonts w:ascii="Arial Narrow" w:hAnsi="Arial Narrow"/>
                <w:sz w:val="20"/>
                <w:szCs w:val="20"/>
              </w:rPr>
              <w:t>, Oficyna Edukacyjna Wydawnictwa eMPi2, Poznań 2000.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EA4C12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4D08A2" w:rsidRPr="00EA4C1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4" w:rsidRPr="00EE0744" w:rsidRDefault="00EE0744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Wykład, </w:t>
            </w:r>
          </w:p>
          <w:p w:rsidR="004D08A2" w:rsidRPr="00EA4C12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EA4C12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EA4C12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FF3BBE" w:rsidP="001470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color w:val="000000"/>
                <w:sz w:val="20"/>
                <w:szCs w:val="20"/>
              </w:rPr>
              <w:t>nie dotyczy;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CD" w:rsidRDefault="008362CD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 (studia niestacjonarne),</w:t>
            </w:r>
          </w:p>
          <w:p w:rsidR="008362CD" w:rsidRPr="00EA4C12" w:rsidRDefault="008362CD" w:rsidP="008362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62CD">
              <w:rPr>
                <w:rFonts w:ascii="Arial Narrow" w:hAnsi="Arial Narrow"/>
                <w:color w:val="000000"/>
                <w:sz w:val="20"/>
                <w:szCs w:val="20"/>
              </w:rPr>
              <w:t>wykład i ćwiczenia – zaliczenie z oceną (studia stacjonarne)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EA4C12" w:rsidTr="0095078C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EA4C1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16743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EA4C12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CD" w:rsidRDefault="008362CD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z oceną (wykład) – test tematyczny,</w:t>
            </w:r>
          </w:p>
          <w:p w:rsidR="004D08A2" w:rsidRDefault="008362CD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="00DF5748" w:rsidRPr="00EA4C12">
              <w:rPr>
                <w:rFonts w:ascii="Arial Narrow" w:hAnsi="Arial Narrow"/>
                <w:color w:val="000000"/>
                <w:sz w:val="20"/>
                <w:szCs w:val="20"/>
              </w:rPr>
              <w:t>aliczenie ćwiczeń (na podstawie  przedstawionych referatów –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prezentacji oraz aktywności na </w:t>
            </w:r>
            <w:r w:rsidR="00DF5748" w:rsidRPr="00EA4C12">
              <w:rPr>
                <w:rFonts w:ascii="Arial Narrow" w:hAnsi="Arial Narrow"/>
                <w:color w:val="000000"/>
                <w:sz w:val="20"/>
                <w:szCs w:val="20"/>
              </w:rPr>
              <w:t>zajęciach)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:rsidR="0016743A" w:rsidRPr="00EA4C12" w:rsidRDefault="008362CD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9C7C92" w:rsidRPr="00B36C88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6743A" w:rsidRDefault="0016743A"/>
    <w:sectPr w:rsidR="0016743A" w:rsidSect="00A020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0C6"/>
    <w:multiLevelType w:val="hybridMultilevel"/>
    <w:tmpl w:val="3AAA1B7E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520"/>
    <w:multiLevelType w:val="hybridMultilevel"/>
    <w:tmpl w:val="064A8FC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D6905"/>
    <w:multiLevelType w:val="hybridMultilevel"/>
    <w:tmpl w:val="A0822A7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E5AEF"/>
    <w:multiLevelType w:val="hybridMultilevel"/>
    <w:tmpl w:val="BC221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F12D8"/>
    <w:multiLevelType w:val="hybridMultilevel"/>
    <w:tmpl w:val="8DBA8C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A14E1"/>
    <w:multiLevelType w:val="hybridMultilevel"/>
    <w:tmpl w:val="7054BCB2"/>
    <w:lvl w:ilvl="0" w:tplc="A036CE5E">
      <w:start w:val="1"/>
      <w:numFmt w:val="bullet"/>
      <w:lvlText w:val="o"/>
      <w:lvlJc w:val="left"/>
      <w:pPr>
        <w:tabs>
          <w:tab w:val="num" w:pos="1530"/>
        </w:tabs>
        <w:ind w:left="1530" w:hanging="34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D7EB1"/>
    <w:multiLevelType w:val="hybridMultilevel"/>
    <w:tmpl w:val="6632EC2C"/>
    <w:lvl w:ilvl="0" w:tplc="DBB2C166">
      <w:start w:val="1"/>
      <w:numFmt w:val="bullet"/>
      <w:lvlText w:val="o"/>
      <w:lvlJc w:val="left"/>
      <w:pPr>
        <w:tabs>
          <w:tab w:val="num" w:pos="1530"/>
        </w:tabs>
        <w:ind w:left="1530" w:hanging="34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FFB1EEE"/>
    <w:multiLevelType w:val="hybridMultilevel"/>
    <w:tmpl w:val="B1A4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10F71"/>
    <w:multiLevelType w:val="hybridMultilevel"/>
    <w:tmpl w:val="0EB80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61C2C"/>
    <w:multiLevelType w:val="hybridMultilevel"/>
    <w:tmpl w:val="02B41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C61B1"/>
    <w:multiLevelType w:val="hybridMultilevel"/>
    <w:tmpl w:val="BB9E50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1D2C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C02FD"/>
    <w:multiLevelType w:val="hybridMultilevel"/>
    <w:tmpl w:val="8CB81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C39BE"/>
    <w:multiLevelType w:val="hybridMultilevel"/>
    <w:tmpl w:val="2B8C0182"/>
    <w:lvl w:ilvl="0" w:tplc="14764C74">
      <w:start w:val="1"/>
      <w:numFmt w:val="bullet"/>
      <w:lvlText w:val="o"/>
      <w:lvlJc w:val="left"/>
      <w:pPr>
        <w:tabs>
          <w:tab w:val="num" w:pos="1530"/>
        </w:tabs>
        <w:ind w:left="1530" w:hanging="34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82765"/>
    <w:multiLevelType w:val="multilevel"/>
    <w:tmpl w:val="4F20DABA"/>
    <w:lvl w:ilvl="0">
      <w:start w:val="1"/>
      <w:numFmt w:val="bullet"/>
      <w:lvlText w:val=""/>
      <w:lvlJc w:val="left"/>
      <w:pPr>
        <w:tabs>
          <w:tab w:val="num" w:pos="395"/>
        </w:tabs>
        <w:ind w:left="39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A5290"/>
    <w:multiLevelType w:val="hybridMultilevel"/>
    <w:tmpl w:val="37C26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0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6"/>
  </w:num>
  <w:num w:numId="19">
    <w:abstractNumId w:val="1"/>
  </w:num>
  <w:num w:numId="20">
    <w:abstractNumId w:val="15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22B1A"/>
    <w:rsid w:val="00035A7A"/>
    <w:rsid w:val="000443F5"/>
    <w:rsid w:val="00050749"/>
    <w:rsid w:val="00060680"/>
    <w:rsid w:val="00062301"/>
    <w:rsid w:val="000762A3"/>
    <w:rsid w:val="00083A26"/>
    <w:rsid w:val="00091A54"/>
    <w:rsid w:val="000A2737"/>
    <w:rsid w:val="000A797C"/>
    <w:rsid w:val="00103CBA"/>
    <w:rsid w:val="00107EF7"/>
    <w:rsid w:val="00112550"/>
    <w:rsid w:val="00144926"/>
    <w:rsid w:val="00147086"/>
    <w:rsid w:val="00161F68"/>
    <w:rsid w:val="001658DE"/>
    <w:rsid w:val="0016743A"/>
    <w:rsid w:val="001702BA"/>
    <w:rsid w:val="00176128"/>
    <w:rsid w:val="001A44F7"/>
    <w:rsid w:val="001C36FC"/>
    <w:rsid w:val="001D161B"/>
    <w:rsid w:val="001D210D"/>
    <w:rsid w:val="00227B7D"/>
    <w:rsid w:val="0024004D"/>
    <w:rsid w:val="00267AD0"/>
    <w:rsid w:val="00293683"/>
    <w:rsid w:val="00295C51"/>
    <w:rsid w:val="002D1D5C"/>
    <w:rsid w:val="002E5BC9"/>
    <w:rsid w:val="00305A81"/>
    <w:rsid w:val="003121E8"/>
    <w:rsid w:val="00321A60"/>
    <w:rsid w:val="003245D4"/>
    <w:rsid w:val="00360780"/>
    <w:rsid w:val="003647C9"/>
    <w:rsid w:val="00377213"/>
    <w:rsid w:val="0038310D"/>
    <w:rsid w:val="003A0132"/>
    <w:rsid w:val="003F7079"/>
    <w:rsid w:val="00430AB0"/>
    <w:rsid w:val="00440E66"/>
    <w:rsid w:val="004416F1"/>
    <w:rsid w:val="004650B6"/>
    <w:rsid w:val="004938ED"/>
    <w:rsid w:val="0049466A"/>
    <w:rsid w:val="004A7D26"/>
    <w:rsid w:val="004D08A2"/>
    <w:rsid w:val="0051532B"/>
    <w:rsid w:val="00536573"/>
    <w:rsid w:val="00552D92"/>
    <w:rsid w:val="00571DD6"/>
    <w:rsid w:val="0057529A"/>
    <w:rsid w:val="005774DD"/>
    <w:rsid w:val="00583DEC"/>
    <w:rsid w:val="00620B52"/>
    <w:rsid w:val="006725DE"/>
    <w:rsid w:val="006B56DD"/>
    <w:rsid w:val="006B736D"/>
    <w:rsid w:val="006E0EB6"/>
    <w:rsid w:val="006E6A09"/>
    <w:rsid w:val="006F46CA"/>
    <w:rsid w:val="00770802"/>
    <w:rsid w:val="007749FE"/>
    <w:rsid w:val="00784978"/>
    <w:rsid w:val="00791D1B"/>
    <w:rsid w:val="007C223D"/>
    <w:rsid w:val="007F3D98"/>
    <w:rsid w:val="0081388A"/>
    <w:rsid w:val="00821003"/>
    <w:rsid w:val="00832B95"/>
    <w:rsid w:val="0083474D"/>
    <w:rsid w:val="008362CD"/>
    <w:rsid w:val="0087460C"/>
    <w:rsid w:val="00895D56"/>
    <w:rsid w:val="008D7C4D"/>
    <w:rsid w:val="008E53A7"/>
    <w:rsid w:val="0090702C"/>
    <w:rsid w:val="00912C8A"/>
    <w:rsid w:val="00936176"/>
    <w:rsid w:val="009434CE"/>
    <w:rsid w:val="0095078C"/>
    <w:rsid w:val="0097224E"/>
    <w:rsid w:val="009C7C92"/>
    <w:rsid w:val="009E7390"/>
    <w:rsid w:val="009F0BCB"/>
    <w:rsid w:val="00A02055"/>
    <w:rsid w:val="00A030E5"/>
    <w:rsid w:val="00A0473D"/>
    <w:rsid w:val="00A254DB"/>
    <w:rsid w:val="00A4529F"/>
    <w:rsid w:val="00A94B49"/>
    <w:rsid w:val="00A971AB"/>
    <w:rsid w:val="00AB335C"/>
    <w:rsid w:val="00AB66DF"/>
    <w:rsid w:val="00AC2CF9"/>
    <w:rsid w:val="00B30D72"/>
    <w:rsid w:val="00B428B0"/>
    <w:rsid w:val="00B7619F"/>
    <w:rsid w:val="00B967D2"/>
    <w:rsid w:val="00BC001E"/>
    <w:rsid w:val="00BE0BEE"/>
    <w:rsid w:val="00C23B24"/>
    <w:rsid w:val="00C250F6"/>
    <w:rsid w:val="00CF13B2"/>
    <w:rsid w:val="00D51C5B"/>
    <w:rsid w:val="00D5321F"/>
    <w:rsid w:val="00D545DE"/>
    <w:rsid w:val="00D60A50"/>
    <w:rsid w:val="00DC0F57"/>
    <w:rsid w:val="00DC1B4B"/>
    <w:rsid w:val="00DD487A"/>
    <w:rsid w:val="00DE6907"/>
    <w:rsid w:val="00DF5748"/>
    <w:rsid w:val="00E51CC0"/>
    <w:rsid w:val="00E52D6A"/>
    <w:rsid w:val="00E75934"/>
    <w:rsid w:val="00E85262"/>
    <w:rsid w:val="00E95459"/>
    <w:rsid w:val="00EA2549"/>
    <w:rsid w:val="00EA4C12"/>
    <w:rsid w:val="00EA5713"/>
    <w:rsid w:val="00EC6C1F"/>
    <w:rsid w:val="00EE0744"/>
    <w:rsid w:val="00F32221"/>
    <w:rsid w:val="00F6750D"/>
    <w:rsid w:val="00F8796B"/>
    <w:rsid w:val="00F910B7"/>
    <w:rsid w:val="00FA43A3"/>
    <w:rsid w:val="00FA7151"/>
    <w:rsid w:val="00FC5DD0"/>
    <w:rsid w:val="00FF3BBE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D1D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2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ydawnictwa.wspol.edu.pl/productDetails-pl/287/Powstanie-policji-panstwowej-w-odrodzonej-Rzeczpospolitej-1915-1922/" TargetMode="External"/><Relationship Id="rId5" Type="http://schemas.openxmlformats.org/officeDocument/2006/relationships/hyperlink" Target="http://www.wuwr.com.pl/wynik_autor.asp?autor=Banaszak&amp;n_id=1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6</cp:revision>
  <cp:lastPrinted>2012-04-25T09:25:00Z</cp:lastPrinted>
  <dcterms:created xsi:type="dcterms:W3CDTF">2012-04-24T13:14:00Z</dcterms:created>
  <dcterms:modified xsi:type="dcterms:W3CDTF">2012-04-25T12:53:00Z</dcterms:modified>
</cp:coreProperties>
</file>