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9E57CC" w:rsidTr="008B543E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8B543E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E57CC" w:rsidTr="008B543E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</w:t>
            </w:r>
            <w:r w:rsidRPr="001C6C1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przedmiot: </w:t>
            </w:r>
            <w:r w:rsidR="001C6C14" w:rsidRPr="001C6C14">
              <w:rPr>
                <w:rFonts w:ascii="Arial Narrow" w:eastAsiaTheme="minorEastAsia" w:hAnsi="Arial Narrow" w:cstheme="minorBidi"/>
                <w:b/>
                <w:sz w:val="20"/>
                <w:szCs w:val="20"/>
              </w:rPr>
              <w:t>Ekonomia menadżerska/Zarządzanie zasobami ludzkimi</w:t>
            </w:r>
          </w:p>
        </w:tc>
      </w:tr>
      <w:tr w:rsidR="0012441D" w:rsidRPr="009E57CC" w:rsidTr="008B543E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8B543E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8B543E">
        <w:trPr>
          <w:cantSplit/>
          <w:trHeight w:val="26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8B543E">
        <w:trPr>
          <w:cantSplit/>
          <w:trHeight w:val="252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F80F4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0F45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C6C14" w:rsidRPr="009E57CC" w:rsidTr="008B543E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14" w:rsidRPr="009E57CC" w:rsidRDefault="001C6C14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C6C14" w:rsidRPr="009E57CC" w:rsidRDefault="001C6C14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C14" w:rsidRPr="009E57CC" w:rsidRDefault="001C6C1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14" w:rsidRPr="009E57CC" w:rsidRDefault="001C6C1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C6C14" w:rsidRPr="009E57CC" w:rsidRDefault="001C6C1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14" w:rsidRPr="000704D1" w:rsidRDefault="001C6C14" w:rsidP="001C6C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Pr="000704D1">
              <w:rPr>
                <w:rFonts w:ascii="Arial Narrow" w:hAnsi="Arial Narrow"/>
                <w:b/>
                <w:sz w:val="20"/>
                <w:szCs w:val="20"/>
              </w:rPr>
              <w:t>w/</w:t>
            </w:r>
          </w:p>
          <w:p w:rsidR="001C6C14" w:rsidRPr="000704D1" w:rsidRDefault="001C6C14" w:rsidP="001C6C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10 </w:t>
            </w:r>
            <w:r w:rsidRPr="000704D1">
              <w:rPr>
                <w:rFonts w:ascii="Arial Narrow" w:hAnsi="Arial Narrow"/>
                <w:b/>
                <w:sz w:val="20"/>
                <w:szCs w:val="20"/>
              </w:rPr>
              <w:t>e-learning</w:t>
            </w:r>
            <w:r>
              <w:rPr>
                <w:rFonts w:ascii="Arial Narrow" w:hAnsi="Arial Narrow"/>
                <w:b/>
                <w:sz w:val="20"/>
                <w:szCs w:val="20"/>
              </w:rPr>
              <w:t>/ 20P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1C6C14" w:rsidRPr="00F80F45" w:rsidRDefault="001C6C14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14" w:rsidRPr="009E57CC" w:rsidRDefault="001C6C1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6C14" w:rsidRPr="009E57CC" w:rsidTr="008B543E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14" w:rsidRPr="009E57CC" w:rsidRDefault="001C6C14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C6C14" w:rsidRPr="009E57CC" w:rsidRDefault="001C6C14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C14" w:rsidRPr="009E57CC" w:rsidRDefault="001C6C1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14" w:rsidRPr="009E57CC" w:rsidRDefault="001C6C1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C6C14" w:rsidRPr="009E57CC" w:rsidRDefault="001C6C1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14" w:rsidRPr="000704D1" w:rsidRDefault="001C6C14" w:rsidP="001C6C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Pr="000704D1">
              <w:rPr>
                <w:rFonts w:ascii="Arial Narrow" w:hAnsi="Arial Narrow"/>
                <w:b/>
                <w:sz w:val="20"/>
                <w:szCs w:val="20"/>
              </w:rPr>
              <w:t>w/</w:t>
            </w:r>
          </w:p>
          <w:p w:rsidR="001C6C14" w:rsidRPr="000704D1" w:rsidRDefault="001C6C14" w:rsidP="001C6C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10 </w:t>
            </w:r>
            <w:r w:rsidRPr="000704D1">
              <w:rPr>
                <w:rFonts w:ascii="Arial Narrow" w:hAnsi="Arial Narrow"/>
                <w:b/>
                <w:sz w:val="20"/>
                <w:szCs w:val="20"/>
              </w:rPr>
              <w:t>e-learning</w:t>
            </w:r>
            <w:r>
              <w:rPr>
                <w:rFonts w:ascii="Arial Narrow" w:hAnsi="Arial Narrow"/>
                <w:b/>
                <w:sz w:val="20"/>
                <w:szCs w:val="20"/>
              </w:rPr>
              <w:t>/ 20P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1C6C14" w:rsidRPr="001C6C14" w:rsidRDefault="001C6C14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14" w:rsidRPr="009E57CC" w:rsidRDefault="001C6C1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6C14" w:rsidRPr="009E57CC" w:rsidTr="008B543E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9E57CC" w:rsidRDefault="001C6C1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1C6C14" w:rsidRPr="009E57CC" w:rsidRDefault="001C6C1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14" w:rsidRPr="001C6C14" w:rsidRDefault="001C6C14" w:rsidP="00CE6FFE">
            <w:pPr>
              <w:pStyle w:val="Standard"/>
              <w:widowControl/>
              <w:rPr>
                <w:rFonts w:ascii="Arial Narrow" w:hAnsi="Arial Narrow"/>
                <w:szCs w:val="24"/>
              </w:rPr>
            </w:pPr>
            <w:r w:rsidRPr="001C6C14">
              <w:rPr>
                <w:rFonts w:ascii="Arial Narrow" w:hAnsi="Arial Narrow"/>
                <w:szCs w:val="24"/>
              </w:rPr>
              <w:t xml:space="preserve">Prof. </w:t>
            </w:r>
            <w:proofErr w:type="spellStart"/>
            <w:r w:rsidRPr="001C6C14">
              <w:rPr>
                <w:rFonts w:ascii="Arial Narrow" w:hAnsi="Arial Narrow"/>
                <w:szCs w:val="24"/>
              </w:rPr>
              <w:t>nadzw</w:t>
            </w:r>
            <w:proofErr w:type="spellEnd"/>
            <w:r w:rsidRPr="001C6C14">
              <w:rPr>
                <w:rFonts w:ascii="Arial Narrow" w:hAnsi="Arial Narrow"/>
                <w:szCs w:val="24"/>
              </w:rPr>
              <w:t xml:space="preserve">. dr hab. Anna </w:t>
            </w:r>
            <w:proofErr w:type="spellStart"/>
            <w:r w:rsidRPr="001C6C14">
              <w:rPr>
                <w:rFonts w:ascii="Arial Narrow" w:hAnsi="Arial Narrow"/>
                <w:szCs w:val="24"/>
              </w:rPr>
              <w:t>Francik</w:t>
            </w:r>
            <w:proofErr w:type="spellEnd"/>
          </w:p>
        </w:tc>
      </w:tr>
      <w:tr w:rsidR="001C6C14" w:rsidRPr="009E57CC" w:rsidTr="008B543E">
        <w:trPr>
          <w:trHeight w:val="29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9E57CC" w:rsidRDefault="001C6C1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1C6C14" w:rsidRPr="009E57CC" w:rsidRDefault="001C6C1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1C6C14" w:rsidRDefault="001C6C14" w:rsidP="001C6C14">
            <w:pPr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Wykład, e-learning, projekt</w:t>
            </w:r>
          </w:p>
        </w:tc>
      </w:tr>
      <w:tr w:rsidR="001C6C14" w:rsidRPr="009E57CC" w:rsidTr="008B543E">
        <w:trPr>
          <w:trHeight w:val="28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9E57CC" w:rsidRDefault="001C6C1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1C6C14" w:rsidRPr="009E57CC" w:rsidRDefault="001C6C1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1C6C14" w:rsidRDefault="001C6C14" w:rsidP="00CE6FFE">
            <w:pPr>
              <w:snapToGrid w:val="0"/>
              <w:jc w:val="both"/>
              <w:rPr>
                <w:rFonts w:ascii="Arial Narrow" w:hAnsi="Arial Narrow"/>
                <w:sz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Procesy umiędzynarodowienia w Europie, znosząc granice między państwami, wpływają na modyfikację dotychczas stosowanych rozwiązań i narzędzi w obszarze zarządzania zasobami ludzkimi. Konsekwencją tych procesów jest synergia kulturowa, znajdująca swój wyraz w koncepcji zarządzania europejskiego. W związku z powyższym koniecznym wydaje się wyposażenie studentów w najnowszą wiedzę dotyczącą umiejętności poruszania się po zmodyfikowanym rynku europejskim.</w:t>
            </w:r>
          </w:p>
        </w:tc>
      </w:tr>
      <w:tr w:rsidR="00F80F45" w:rsidRPr="009E57CC" w:rsidTr="008B543E">
        <w:trPr>
          <w:trHeight w:val="288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8B543E">
        <w:trPr>
          <w:trHeight w:val="288"/>
          <w:jc w:val="center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E_W15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zna</w:t>
            </w:r>
            <w:r>
              <w:rPr>
                <w:rFonts w:ascii="Arial Narrow" w:hAnsi="Arial Narrow"/>
                <w:sz w:val="20"/>
                <w:szCs w:val="20"/>
              </w:rPr>
              <w:t>jomość pojęć związanych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z realizacją polityki personalnej w organizacji, </w:t>
            </w:r>
          </w:p>
          <w:p w:rsidR="00A77404" w:rsidRPr="009E57CC" w:rsidRDefault="00A7740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1C6C14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i pytania w trakcie wykładu   </w:t>
            </w:r>
          </w:p>
          <w:p w:rsidR="00A77404" w:rsidRPr="008B543E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4"/>
              </w:rPr>
              <w:t>test wiedzy na egzaminie (wyboru, uzupełnień pytania otwarte</w:t>
            </w:r>
            <w:r w:rsidRPr="001C6C14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E_W15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zna</w:t>
            </w:r>
            <w:r>
              <w:rPr>
                <w:rFonts w:ascii="Arial Narrow" w:hAnsi="Arial Narrow"/>
                <w:sz w:val="20"/>
                <w:szCs w:val="20"/>
              </w:rPr>
              <w:t>jomość zadań uznanych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za wiodące w modelowych zakresach obowiązków specjalistów od zarządzania ludźmi, </w:t>
            </w:r>
          </w:p>
          <w:p w:rsidR="00A77404" w:rsidRPr="009E57CC" w:rsidRDefault="00A7740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i pytania w trakcie wykładu   </w:t>
            </w:r>
          </w:p>
          <w:p w:rsidR="00A77404" w:rsidRPr="008B543E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4"/>
              </w:rPr>
              <w:t>test wiedzy na egzaminie (wyboru, uzupełnień pytania otw</w:t>
            </w:r>
            <w:r>
              <w:rPr>
                <w:rFonts w:ascii="Arial Narrow" w:hAnsi="Arial Narrow"/>
                <w:sz w:val="20"/>
                <w:szCs w:val="24"/>
              </w:rPr>
              <w:t>arte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E_W15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wiedza 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na temat kompetencji profesjonalnego menadżera personalnego, </w:t>
            </w:r>
          </w:p>
          <w:p w:rsidR="00A77404" w:rsidRPr="009E57CC" w:rsidRDefault="00A7740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i pytania w trakcie wykładu   </w:t>
            </w:r>
          </w:p>
          <w:p w:rsidR="00A77404" w:rsidRPr="008B543E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4"/>
              </w:rPr>
              <w:t>test wiedzy na egzaminie (wyboru, uzupełnień pytania otw</w:t>
            </w:r>
            <w:r>
              <w:rPr>
                <w:rFonts w:ascii="Arial Narrow" w:hAnsi="Arial Narrow"/>
                <w:sz w:val="20"/>
                <w:szCs w:val="24"/>
              </w:rPr>
              <w:t>arte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E_W15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zna</w:t>
            </w:r>
            <w:r>
              <w:rPr>
                <w:rFonts w:ascii="Arial Narrow" w:hAnsi="Arial Narrow"/>
                <w:sz w:val="20"/>
                <w:szCs w:val="20"/>
              </w:rPr>
              <w:t xml:space="preserve">jomość </w:t>
            </w:r>
            <w:r w:rsidRPr="001C6C14">
              <w:rPr>
                <w:rFonts w:ascii="Arial Narrow" w:hAnsi="Arial Narrow"/>
                <w:sz w:val="20"/>
                <w:szCs w:val="20"/>
              </w:rPr>
              <w:t>problema</w:t>
            </w:r>
            <w:r>
              <w:rPr>
                <w:rFonts w:ascii="Arial Narrow" w:hAnsi="Arial Narrow"/>
                <w:sz w:val="20"/>
                <w:szCs w:val="20"/>
              </w:rPr>
              <w:t>tyki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motywowania ludzi do pracy, źródeł motywacji pracowniczej, jej form i struktury systemów motywacyjnych, </w:t>
            </w:r>
          </w:p>
          <w:p w:rsidR="00A77404" w:rsidRPr="009E57CC" w:rsidRDefault="00A7740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i pytania w trakcie wykładu   </w:t>
            </w:r>
          </w:p>
          <w:p w:rsidR="00A77404" w:rsidRPr="008B543E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4"/>
              </w:rPr>
              <w:t>test wiedzy na egzaminie (wyboru, uzupełnień pytania otw</w:t>
            </w:r>
            <w:r>
              <w:rPr>
                <w:rFonts w:ascii="Arial Narrow" w:hAnsi="Arial Narrow"/>
                <w:sz w:val="20"/>
                <w:szCs w:val="24"/>
              </w:rPr>
              <w:t>arte</w:t>
            </w:r>
          </w:p>
        </w:tc>
      </w:tr>
    </w:tbl>
    <w:p w:rsidR="00A77404" w:rsidRDefault="00A77404">
      <w:r>
        <w:br w:type="page"/>
      </w:r>
      <w:bookmarkStart w:id="0" w:name="_GoBack"/>
      <w:bookmarkEnd w:id="0"/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EM_W04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E_W15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podstawowa wiedza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na temat konwencjonalnych i niekonwencjonalnych metod rekrutacji oraz technik selekcji, procesu wartościowania stanowisk pracy oraz ocen pracowniczych i kariery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i pytania w trakcie wykładu   </w:t>
            </w:r>
          </w:p>
          <w:p w:rsidR="00A77404" w:rsidRPr="008B543E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4"/>
              </w:rPr>
              <w:t>test wiedzy na egzaminie (wyboru, uzupełnień pytania otw</w:t>
            </w:r>
            <w:r>
              <w:rPr>
                <w:rFonts w:ascii="Arial Narrow" w:hAnsi="Arial Narrow"/>
                <w:sz w:val="20"/>
                <w:szCs w:val="24"/>
              </w:rPr>
              <w:t>arte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E_W15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zna</w:t>
            </w:r>
            <w:r>
              <w:rPr>
                <w:rFonts w:ascii="Arial Narrow" w:hAnsi="Arial Narrow"/>
                <w:sz w:val="20"/>
                <w:szCs w:val="20"/>
              </w:rPr>
              <w:t>jomość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pojęcia kultury organizacyjnej i jej wpływu na efektywność pracy w zespole,</w:t>
            </w:r>
          </w:p>
          <w:p w:rsidR="00A77404" w:rsidRPr="009E57CC" w:rsidRDefault="00A7740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i pytania w trakcie wykładu   </w:t>
            </w:r>
          </w:p>
          <w:p w:rsidR="00A77404" w:rsidRPr="008B543E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4"/>
              </w:rPr>
              <w:t>test wiedzy na egzaminie (wyboru, uzupełnień pytania otw</w:t>
            </w:r>
            <w:r>
              <w:rPr>
                <w:rFonts w:ascii="Arial Narrow" w:hAnsi="Arial Narrow"/>
                <w:sz w:val="20"/>
                <w:szCs w:val="24"/>
              </w:rPr>
              <w:t>arte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E_W15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zna</w:t>
            </w:r>
            <w:r>
              <w:rPr>
                <w:rFonts w:ascii="Arial Narrow" w:hAnsi="Arial Narrow"/>
                <w:sz w:val="20"/>
                <w:szCs w:val="20"/>
              </w:rPr>
              <w:t>jomość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norm</w:t>
            </w:r>
            <w:r>
              <w:rPr>
                <w:rFonts w:ascii="Arial Narrow" w:hAnsi="Arial Narrow"/>
                <w:sz w:val="20"/>
                <w:szCs w:val="20"/>
              </w:rPr>
              <w:t xml:space="preserve"> etycznych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w zarządzaniu ludźmi.</w:t>
            </w:r>
          </w:p>
          <w:p w:rsidR="00A77404" w:rsidRPr="009E57CC" w:rsidRDefault="00A7740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i pytania w trakcie wykładu   </w:t>
            </w:r>
          </w:p>
          <w:p w:rsidR="00A77404" w:rsidRPr="008B543E" w:rsidRDefault="00A77404" w:rsidP="008B54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4"/>
              </w:rPr>
              <w:t>test wiedzy na egzaminie (wyboru, uzupełnień pytania otw</w:t>
            </w:r>
            <w:r>
              <w:rPr>
                <w:rFonts w:ascii="Arial Narrow" w:hAnsi="Arial Narrow"/>
                <w:sz w:val="20"/>
                <w:szCs w:val="24"/>
              </w:rPr>
              <w:t>arte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8B54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77404" w:rsidRPr="00A37C3F" w:rsidRDefault="00A77404" w:rsidP="008B54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rozumie</w:t>
            </w:r>
            <w:r>
              <w:rPr>
                <w:rFonts w:ascii="Arial Narrow" w:hAnsi="Arial Narrow"/>
                <w:sz w:val="20"/>
                <w:szCs w:val="20"/>
              </w:rPr>
              <w:t>nie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szeroki</w:t>
            </w:r>
            <w:r>
              <w:rPr>
                <w:rFonts w:ascii="Arial Narrow" w:hAnsi="Arial Narrow"/>
                <w:sz w:val="20"/>
                <w:szCs w:val="20"/>
              </w:rPr>
              <w:t>ego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kontekst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ZZL,  </w:t>
            </w:r>
          </w:p>
          <w:p w:rsidR="00A77404" w:rsidRPr="009E57CC" w:rsidRDefault="00A77404" w:rsidP="001C6C14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1C6C14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 xml:space="preserve">test wiedzy, 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rozmowa oceniająca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275B6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rozumie</w:t>
            </w:r>
            <w:r>
              <w:rPr>
                <w:rFonts w:ascii="Arial Narrow" w:hAnsi="Arial Narrow"/>
                <w:sz w:val="20"/>
                <w:szCs w:val="20"/>
              </w:rPr>
              <w:t>nie zależności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między strategią personalną a strategią organizacji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 xml:space="preserve">test wiedzy, 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rozmowa oceniająca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275B6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zna</w:t>
            </w:r>
            <w:r>
              <w:rPr>
                <w:rFonts w:ascii="Arial Narrow" w:hAnsi="Arial Narrow"/>
                <w:sz w:val="20"/>
                <w:szCs w:val="20"/>
              </w:rPr>
              <w:t>jomość instrumentów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ZZL oraz </w:t>
            </w:r>
            <w:r>
              <w:rPr>
                <w:rFonts w:ascii="Arial Narrow" w:hAnsi="Arial Narrow"/>
                <w:sz w:val="20"/>
                <w:szCs w:val="20"/>
              </w:rPr>
              <w:t>umiejętność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identyfikowania obszarów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wpływu tych instrumentów na funkcjonowanie innych instrumentów i procesów w organizacji,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 xml:space="preserve">test wiedzy, </w:t>
            </w:r>
          </w:p>
          <w:p w:rsidR="00A77404" w:rsidRPr="001C6C14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rozmowa oceniająca</w:t>
            </w:r>
          </w:p>
          <w:p w:rsidR="00A77404" w:rsidRPr="00D230E0" w:rsidRDefault="00A77404" w:rsidP="006C2D3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zdolność wyjaśniania dlaczego </w:t>
            </w:r>
            <w:r w:rsidRPr="001C6C14">
              <w:rPr>
                <w:rFonts w:ascii="Arial Narrow" w:hAnsi="Arial Narrow"/>
                <w:sz w:val="20"/>
                <w:szCs w:val="20"/>
              </w:rPr>
              <w:t>człowiek to kluczowy kapitał organizacji,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 xml:space="preserve">test wiedzy, 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rozmowa oceniając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rozumie</w:t>
            </w:r>
            <w:r>
              <w:rPr>
                <w:rFonts w:ascii="Arial Narrow" w:hAnsi="Arial Narrow"/>
                <w:sz w:val="20"/>
                <w:szCs w:val="20"/>
              </w:rPr>
              <w:t>nie roli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przywództwa i negocjacji w procesach przemian kultury organizacyjnej firmy,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 xml:space="preserve">test wiedzy, </w:t>
            </w:r>
          </w:p>
          <w:p w:rsidR="00A77404" w:rsidRPr="001C6C14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rozmowa oceniająca</w:t>
            </w:r>
          </w:p>
          <w:p w:rsidR="00A77404" w:rsidRPr="00D230E0" w:rsidRDefault="00A77404" w:rsidP="006C2D3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A37C3F" w:rsidRDefault="00A7740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aktywna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postaw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oceniając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prawidłowości oraz nieprawidłowości procesu ZZL, </w:t>
            </w:r>
          </w:p>
          <w:p w:rsidR="00A77404" w:rsidRPr="002A1FD4" w:rsidRDefault="00A77404" w:rsidP="001C6C1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obserwacja</w:t>
            </w:r>
            <w:r w:rsidRPr="001C6C14">
              <w:rPr>
                <w:rFonts w:ascii="Arial Narrow" w:hAnsi="Arial Narrow"/>
                <w:b/>
                <w:sz w:val="20"/>
                <w:szCs w:val="20"/>
              </w:rPr>
              <w:t xml:space="preserve"> i </w:t>
            </w:r>
            <w:r w:rsidRPr="001C6C14">
              <w:rPr>
                <w:rFonts w:ascii="Arial Narrow" w:hAnsi="Arial Narrow"/>
                <w:sz w:val="20"/>
                <w:szCs w:val="20"/>
              </w:rPr>
              <w:t>ocena  w trakcie realizacji zadań w podgrupach oraz dyskusji na forum całej grupy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prezentowanie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postaw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sprzyjających tolerancji, zwłaszcza w kontekście zwrócenia uwagi na konieczność likwidacji wszelkich przejawów dyskryminacji w organizacji oraz zachowań nieetycznych,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obserwacja</w:t>
            </w:r>
            <w:r w:rsidRPr="001C6C14">
              <w:rPr>
                <w:rFonts w:ascii="Arial Narrow" w:hAnsi="Arial Narrow"/>
                <w:b/>
                <w:sz w:val="20"/>
                <w:szCs w:val="20"/>
              </w:rPr>
              <w:t xml:space="preserve"> i </w:t>
            </w:r>
            <w:r w:rsidRPr="001C6C14">
              <w:rPr>
                <w:rFonts w:ascii="Arial Narrow" w:hAnsi="Arial Narrow"/>
                <w:sz w:val="20"/>
                <w:szCs w:val="20"/>
              </w:rPr>
              <w:t>ocena  w trakcie realizacji zadań w podgrupach oraz dyskusji na forum całej grupy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1C6C14" w:rsidRDefault="00A77404" w:rsidP="008B543E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otwartość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na zmiany i potrzebę nieustannej edukacji, </w:t>
            </w:r>
            <w:r>
              <w:rPr>
                <w:rFonts w:ascii="Arial Narrow" w:hAnsi="Arial Narrow"/>
                <w:sz w:val="20"/>
                <w:szCs w:val="20"/>
              </w:rPr>
              <w:t xml:space="preserve">świadomość </w:t>
            </w:r>
            <w:r w:rsidRPr="001C6C14">
              <w:rPr>
                <w:rFonts w:ascii="Arial Narrow" w:hAnsi="Arial Narrow"/>
                <w:sz w:val="20"/>
                <w:szCs w:val="20"/>
              </w:rPr>
              <w:t xml:space="preserve"> umiejętności i kompete</w:t>
            </w:r>
            <w:r>
              <w:rPr>
                <w:rFonts w:ascii="Arial Narrow" w:hAnsi="Arial Narrow"/>
                <w:sz w:val="20"/>
                <w:szCs w:val="20"/>
              </w:rPr>
              <w:t>ncji</w:t>
            </w:r>
            <w:r w:rsidRPr="001C6C14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A77404" w:rsidRPr="002A1FD4" w:rsidRDefault="00A77404" w:rsidP="008B5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obserwacja</w:t>
            </w:r>
            <w:r w:rsidRPr="001C6C14">
              <w:rPr>
                <w:rFonts w:ascii="Arial Narrow" w:hAnsi="Arial Narrow"/>
                <w:b/>
                <w:sz w:val="20"/>
                <w:szCs w:val="20"/>
              </w:rPr>
              <w:t xml:space="preserve"> i </w:t>
            </w:r>
            <w:r w:rsidRPr="001C6C14">
              <w:rPr>
                <w:rFonts w:ascii="Arial Narrow" w:hAnsi="Arial Narrow"/>
                <w:sz w:val="20"/>
                <w:szCs w:val="20"/>
              </w:rPr>
              <w:t>ocena  w trakcie realizacji zadań w podgrupach oraz dyskusji na forum całej grupy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A77404" w:rsidRPr="00A37C3F" w:rsidRDefault="00A77404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D230E0">
            <w:r>
              <w:rPr>
                <w:rFonts w:ascii="Arial Narrow" w:hAnsi="Arial Narrow"/>
                <w:sz w:val="20"/>
                <w:szCs w:val="20"/>
              </w:rPr>
              <w:t>świadomość odpowiedzialności zawodowej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1C6C14">
              <w:rPr>
                <w:rFonts w:ascii="Arial Narrow" w:hAnsi="Arial Narrow"/>
                <w:sz w:val="20"/>
                <w:szCs w:val="20"/>
              </w:rPr>
              <w:t>obserwacja</w:t>
            </w:r>
            <w:r w:rsidRPr="001C6C14">
              <w:rPr>
                <w:rFonts w:ascii="Arial Narrow" w:hAnsi="Arial Narrow"/>
                <w:b/>
                <w:sz w:val="20"/>
                <w:szCs w:val="20"/>
              </w:rPr>
              <w:t xml:space="preserve"> i </w:t>
            </w:r>
            <w:r w:rsidRPr="001C6C14">
              <w:rPr>
                <w:rFonts w:ascii="Arial Narrow" w:hAnsi="Arial Narrow"/>
                <w:sz w:val="20"/>
                <w:szCs w:val="20"/>
              </w:rPr>
              <w:t>ocena  w trakcie realizacji zadań w podgrupach oraz dyskusji na forum całej grupy</w:t>
            </w:r>
          </w:p>
        </w:tc>
      </w:tr>
      <w:tr w:rsidR="00A77404" w:rsidRPr="009E57CC" w:rsidTr="008B543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9425" w:type="dxa"/>
            <w:gridSpan w:val="7"/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A77404" w:rsidRPr="009E57CC" w:rsidRDefault="00A77404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77404" w:rsidRPr="009E57CC" w:rsidTr="008B543E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605" w:type="dxa"/>
            <w:gridSpan w:val="5"/>
          </w:tcPr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lastRenderedPageBreak/>
              <w:t>przygotowanie do wykładu = 15h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przygotowanie do egzaminu/zaliczenia = 15h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realizacja zadań projektowych = 20h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e-learning = 10h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zaliczenie/egzamin = 1h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inne  (przygotowanie materiałów do projektu) = 13h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b/>
                <w:sz w:val="20"/>
                <w:szCs w:val="20"/>
              </w:rPr>
              <w:t>RAZEM: 88h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b/>
                <w:sz w:val="20"/>
                <w:szCs w:val="20"/>
              </w:rPr>
              <w:t>Liczba punktów  ECTS: 3,5</w:t>
            </w:r>
          </w:p>
          <w:p w:rsidR="00A77404" w:rsidRPr="0037223B" w:rsidRDefault="00A77404" w:rsidP="008B543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b/>
                <w:sz w:val="20"/>
                <w:szCs w:val="20"/>
              </w:rPr>
              <w:t>w tym w ramach zajęć praktycznych: 1,5</w:t>
            </w:r>
            <w:r>
              <w:rPr>
                <w:rFonts w:ascii="Arial Narrow" w:hAnsi="Arial Narrow"/>
                <w:b/>
                <w:sz w:val="20"/>
                <w:szCs w:val="20"/>
              </w:rPr>
              <w:t>Liczba punktów</w:t>
            </w:r>
          </w:p>
          <w:p w:rsidR="00A77404" w:rsidRPr="0037223B" w:rsidRDefault="00A77404" w:rsidP="006C2D3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lastRenderedPageBreak/>
              <w:t>przygotowanie do wykładu = 15h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przygotowanie do egzaminu/zaliczenia = 15h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realizacja zadań projektowych = 20h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e-learning = 10h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zaliczenie/egzamin = 1h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sz w:val="20"/>
                <w:szCs w:val="20"/>
              </w:rPr>
              <w:t>inne  (przygotowanie materiałów do projektu) = 13h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C14">
              <w:rPr>
                <w:rFonts w:ascii="Arial Narrow" w:hAnsi="Arial Narrow" w:cs="Arial"/>
                <w:b/>
                <w:sz w:val="20"/>
                <w:szCs w:val="20"/>
              </w:rPr>
              <w:t>RAZEM: 88h</w:t>
            </w:r>
          </w:p>
          <w:p w:rsidR="00A77404" w:rsidRPr="001C6C14" w:rsidRDefault="00A77404" w:rsidP="001C6C1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b/>
                <w:sz w:val="20"/>
                <w:szCs w:val="20"/>
              </w:rPr>
              <w:t>Liczba punktów  ECTS: 3,5</w:t>
            </w:r>
          </w:p>
          <w:p w:rsidR="00A77404" w:rsidRPr="0037223B" w:rsidRDefault="00A77404" w:rsidP="008B543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1C6C14">
              <w:rPr>
                <w:rFonts w:ascii="Arial Narrow" w:hAnsi="Arial Narrow"/>
                <w:b/>
                <w:sz w:val="20"/>
                <w:szCs w:val="20"/>
              </w:rPr>
              <w:t>w tym w ramach zajęć praktycznych: 1,5</w:t>
            </w:r>
            <w:r w:rsidRPr="0037223B">
              <w:rPr>
                <w:rFonts w:ascii="Arial Narrow" w:hAnsi="Arial Narrow"/>
                <w:b/>
                <w:sz w:val="20"/>
                <w:szCs w:val="20"/>
              </w:rPr>
              <w:t xml:space="preserve">Liczba punktów  </w:t>
            </w:r>
          </w:p>
          <w:p w:rsidR="00A77404" w:rsidRPr="0037223B" w:rsidRDefault="00A77404" w:rsidP="006C2D3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4A3D0F" w:rsidRDefault="00A77404" w:rsidP="00711D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1979">
              <w:rPr>
                <w:rFonts w:ascii="Arial Narrow" w:hAnsi="Arial Narrow"/>
                <w:color w:val="000000"/>
                <w:sz w:val="20"/>
                <w:szCs w:val="20"/>
              </w:rPr>
              <w:t xml:space="preserve">Nie wymaga się 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Współczesna rola i zadania stojące przed działem ZZL. 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Od administrowania kadrami do </w:t>
            </w: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diversity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management. 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Funkcje ZZL. HRM a HCM. 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>Kompetencje menadżera personalnego.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>Konwencjonalne i niekonwencjonalne metody rekrutacji i selekcji. Efektywna autoprezentacja.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>Międzynarodowe zarządzanie zasobami ludzkimi- pojęcie i cechy.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>Umiejętności interkulturowe- nowe zadania i kompetencje służb personalnych.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>Motywowanie ludzi do pracy – uwarunkowania skuteczności .Fakty i mity .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Metody zarządzania i style kierowania – znaczenie niematerialnych elementów systemu motywacyjnego 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Modelowanie kariery zawodowej </w:t>
            </w:r>
          </w:p>
          <w:p w:rsidR="00A77404" w:rsidRPr="008B543E" w:rsidRDefault="00A77404" w:rsidP="008B543E">
            <w:pPr>
              <w:numPr>
                <w:ilvl w:val="0"/>
                <w:numId w:val="20"/>
              </w:numPr>
              <w:spacing w:after="0" w:line="240" w:lineRule="auto"/>
              <w:ind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Zarządzanie talentami i kreatywnością jako wyznaczniki konkurencyjności współczesnych organizacji. </w:t>
            </w:r>
          </w:p>
          <w:p w:rsidR="00A77404" w:rsidRPr="008B543E" w:rsidRDefault="00A77404" w:rsidP="008B543E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>Jakość Zarządzania Zasobami Ludzkimi jako warunek efektywnego zarządzania jakością w organizacji.</w:t>
            </w:r>
          </w:p>
          <w:p w:rsidR="00A77404" w:rsidRPr="008B543E" w:rsidRDefault="00A77404" w:rsidP="008B543E">
            <w:pPr>
              <w:tabs>
                <w:tab w:val="left" w:pos="11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Król H., </w:t>
            </w: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Ludwiczyński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A. (red.), </w:t>
            </w:r>
            <w:r w:rsidRPr="008B543E">
              <w:rPr>
                <w:rFonts w:ascii="Arial Narrow" w:hAnsi="Arial Narrow"/>
                <w:i/>
                <w:sz w:val="20"/>
                <w:szCs w:val="20"/>
              </w:rPr>
              <w:t xml:space="preserve">Zarządzanie zasobami ludzkimi. Podręcznik, </w:t>
            </w:r>
            <w:r w:rsidRPr="008B543E">
              <w:rPr>
                <w:rFonts w:ascii="Arial Narrow" w:hAnsi="Arial Narrow"/>
                <w:sz w:val="20"/>
                <w:szCs w:val="20"/>
              </w:rPr>
              <w:t>PWN 2011</w:t>
            </w:r>
          </w:p>
          <w:p w:rsidR="00A77404" w:rsidRPr="008B543E" w:rsidRDefault="00A77404" w:rsidP="008B54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Lipka A., </w:t>
            </w:r>
            <w:r w:rsidRPr="008B543E">
              <w:rPr>
                <w:rFonts w:ascii="Arial Narrow" w:hAnsi="Arial Narrow"/>
                <w:i/>
                <w:sz w:val="20"/>
                <w:szCs w:val="20"/>
              </w:rPr>
              <w:t xml:space="preserve">Inwestycje w kapitał ludzki organizacji w okresie koniunktury i dekoniunktury, </w:t>
            </w: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Wolters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Kluwer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Polska 2010</w:t>
            </w:r>
          </w:p>
          <w:p w:rsidR="00A77404" w:rsidRPr="008B543E" w:rsidRDefault="00A77404" w:rsidP="008B543E">
            <w:r w:rsidRPr="008B543E">
              <w:rPr>
                <w:rFonts w:ascii="Arial Narrow" w:hAnsi="Arial Narrow"/>
                <w:sz w:val="20"/>
                <w:szCs w:val="24"/>
              </w:rPr>
              <w:t xml:space="preserve">Armstrong Michael, </w:t>
            </w:r>
            <w:r w:rsidRPr="008B543E">
              <w:rPr>
                <w:rFonts w:ascii="Arial Narrow" w:hAnsi="Arial Narrow"/>
                <w:i/>
                <w:sz w:val="20"/>
                <w:szCs w:val="24"/>
              </w:rPr>
              <w:t xml:space="preserve">Strategiczne zarządzanie zasobami ludzkimi, </w:t>
            </w:r>
            <w:proofErr w:type="spellStart"/>
            <w:r w:rsidRPr="008B543E">
              <w:rPr>
                <w:rFonts w:ascii="Arial Narrow" w:hAnsi="Arial Narrow"/>
                <w:sz w:val="20"/>
                <w:szCs w:val="24"/>
              </w:rPr>
              <w:t>Wolters</w:t>
            </w:r>
            <w:proofErr w:type="spellEnd"/>
            <w:r w:rsidRPr="008B543E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8B543E">
              <w:rPr>
                <w:rFonts w:ascii="Arial Narrow" w:hAnsi="Arial Narrow"/>
                <w:sz w:val="20"/>
                <w:szCs w:val="24"/>
              </w:rPr>
              <w:t>Kluwer</w:t>
            </w:r>
            <w:proofErr w:type="spellEnd"/>
            <w:r w:rsidRPr="008B543E">
              <w:rPr>
                <w:rFonts w:ascii="Arial Narrow" w:hAnsi="Arial Narrow"/>
                <w:sz w:val="20"/>
                <w:szCs w:val="24"/>
              </w:rPr>
              <w:t xml:space="preserve"> Polska 2010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Łukasiewicz G., </w:t>
            </w:r>
            <w:r w:rsidRPr="008B543E">
              <w:rPr>
                <w:rFonts w:ascii="Arial Narrow" w:hAnsi="Arial Narrow"/>
                <w:i/>
                <w:sz w:val="20"/>
                <w:szCs w:val="20"/>
              </w:rPr>
              <w:t xml:space="preserve">Kapitał ludzki organizacji, Pomiar i sprawozdawczość. </w:t>
            </w:r>
            <w:r w:rsidRPr="008B543E">
              <w:rPr>
                <w:rFonts w:ascii="Arial Narrow" w:hAnsi="Arial Narrow"/>
                <w:sz w:val="20"/>
                <w:szCs w:val="20"/>
              </w:rPr>
              <w:t>PWN 2009</w:t>
            </w:r>
          </w:p>
          <w:p w:rsidR="00A77404" w:rsidRPr="008B543E" w:rsidRDefault="00A77404" w:rsidP="008B543E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Lipka A., Król M., </w:t>
            </w: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Winnicka-Wejs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A., </w:t>
            </w: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Kreatywnośc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i rutyna w działalności personalnej. Granice HR-owego kreacjonizmu, </w:t>
            </w: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Difin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2011</w:t>
            </w:r>
          </w:p>
          <w:p w:rsidR="00A77404" w:rsidRPr="008B543E" w:rsidRDefault="00A77404" w:rsidP="008B543E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 xml:space="preserve">Bieniok H., </w:t>
            </w:r>
            <w:r w:rsidRPr="008B543E">
              <w:rPr>
                <w:rFonts w:ascii="Arial Narrow" w:hAnsi="Arial Narrow"/>
                <w:i/>
                <w:sz w:val="20"/>
                <w:szCs w:val="20"/>
              </w:rPr>
              <w:t xml:space="preserve">Metody sprawnego zarządzania, </w:t>
            </w:r>
            <w:r w:rsidRPr="008B543E">
              <w:rPr>
                <w:rFonts w:ascii="Arial Narrow" w:hAnsi="Arial Narrow"/>
                <w:sz w:val="20"/>
                <w:szCs w:val="20"/>
              </w:rPr>
              <w:t>Placet 2011</w:t>
            </w:r>
          </w:p>
          <w:p w:rsidR="00A77404" w:rsidRPr="008B543E" w:rsidRDefault="00A77404" w:rsidP="008B543E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Penc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J., Humanistyczne wartości zarządzania w poszukiwaniu sensu menedżerskich działań, </w:t>
            </w: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Difin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2010</w:t>
            </w:r>
          </w:p>
          <w:p w:rsidR="00A77404" w:rsidRPr="008B543E" w:rsidRDefault="00A77404" w:rsidP="008B543E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B543E">
              <w:rPr>
                <w:rFonts w:ascii="Arial Narrow" w:hAnsi="Arial Narrow"/>
                <w:sz w:val="20"/>
                <w:szCs w:val="20"/>
              </w:rPr>
              <w:t>Zimniewicz</w:t>
            </w:r>
            <w:proofErr w:type="spellEnd"/>
            <w:r w:rsidRPr="008B543E">
              <w:rPr>
                <w:rFonts w:ascii="Arial Narrow" w:hAnsi="Arial Narrow"/>
                <w:sz w:val="20"/>
                <w:szCs w:val="20"/>
              </w:rPr>
              <w:t xml:space="preserve"> K., </w:t>
            </w:r>
            <w:r w:rsidRPr="008B543E">
              <w:rPr>
                <w:rFonts w:ascii="Arial Narrow" w:hAnsi="Arial Narrow"/>
                <w:i/>
                <w:sz w:val="20"/>
                <w:szCs w:val="20"/>
              </w:rPr>
              <w:t xml:space="preserve">Współczesne koncepcje i metody zarządzania, </w:t>
            </w:r>
            <w:r w:rsidRPr="008B543E">
              <w:rPr>
                <w:rFonts w:ascii="Arial Narrow" w:hAnsi="Arial Narrow"/>
                <w:sz w:val="20"/>
                <w:szCs w:val="20"/>
              </w:rPr>
              <w:t>PWE, 2008</w:t>
            </w:r>
          </w:p>
          <w:p w:rsidR="00A77404" w:rsidRPr="004A3D0F" w:rsidRDefault="00A77404" w:rsidP="008B543E">
            <w:pPr>
              <w:pStyle w:val="Nagwek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8B543E">
              <w:rPr>
                <w:b w:val="0"/>
                <w:bCs w:val="0"/>
                <w:sz w:val="20"/>
              </w:rPr>
              <w:t xml:space="preserve">Czasopisma branżowe: </w:t>
            </w:r>
            <w:r w:rsidRPr="008B543E">
              <w:rPr>
                <w:b w:val="0"/>
                <w:bCs w:val="0"/>
                <w:i/>
                <w:sz w:val="20"/>
              </w:rPr>
              <w:t xml:space="preserve"> „Przegląd Organizacji”, „Ekonomika i Organizacja Przedsiębiorstwa”, „Harvard Business </w:t>
            </w:r>
            <w:proofErr w:type="spellStart"/>
            <w:r w:rsidRPr="008B543E">
              <w:rPr>
                <w:b w:val="0"/>
                <w:bCs w:val="0"/>
                <w:i/>
                <w:sz w:val="20"/>
              </w:rPr>
              <w:t>Review</w:t>
            </w:r>
            <w:proofErr w:type="spellEnd"/>
            <w:r w:rsidRPr="008B543E">
              <w:rPr>
                <w:b w:val="0"/>
                <w:bCs w:val="0"/>
                <w:i/>
                <w:sz w:val="20"/>
              </w:rPr>
              <w:t>”, „Personel i Zarządzanie” itp.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A77404" w:rsidRPr="00A20787" w:rsidRDefault="00A7740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37223B" w:rsidRDefault="00A77404" w:rsidP="008B543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3D34">
              <w:rPr>
                <w:rFonts w:ascii="Arial Narrow" w:hAnsi="Arial Narrow"/>
                <w:sz w:val="20"/>
                <w:szCs w:val="20"/>
              </w:rPr>
              <w:t>Wykład, filmy szkoleniowe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4A3D0F" w:rsidRDefault="00A77404" w:rsidP="008B543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</w:rPr>
              <w:t>Prezentacja multimedialna, analiza raportów, materiały autorskie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Default="00A77404" w:rsidP="008B5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Nie dotyczy</w:t>
            </w:r>
          </w:p>
          <w:p w:rsidR="00A77404" w:rsidRPr="008B543E" w:rsidRDefault="00A77404" w:rsidP="008B543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4" w:rsidRPr="0037223B" w:rsidRDefault="00A77404" w:rsidP="008B543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Zaliczenie na ocenę</w:t>
            </w:r>
          </w:p>
        </w:tc>
      </w:tr>
      <w:tr w:rsidR="00A77404" w:rsidRPr="009E57CC" w:rsidTr="008B543E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4" w:rsidRPr="009E57CC" w:rsidRDefault="00A7740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4" w:rsidRPr="008B543E" w:rsidRDefault="00A77404" w:rsidP="008B54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8B543E">
              <w:rPr>
                <w:rFonts w:ascii="Arial Narrow" w:hAnsi="Arial Narrow"/>
                <w:sz w:val="20"/>
                <w:szCs w:val="24"/>
              </w:rPr>
              <w:t>Zaliczenie z wykładu na ocenę, zaliczenie projektu</w:t>
            </w:r>
          </w:p>
          <w:p w:rsidR="00A77404" w:rsidRPr="008B543E" w:rsidRDefault="00A77404" w:rsidP="008B5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543E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8B5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0C9"/>
    <w:multiLevelType w:val="hybridMultilevel"/>
    <w:tmpl w:val="588A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24FD9"/>
    <w:multiLevelType w:val="hybridMultilevel"/>
    <w:tmpl w:val="DBDC2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D0B2A"/>
    <w:multiLevelType w:val="hybridMultilevel"/>
    <w:tmpl w:val="0828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9F42F8"/>
    <w:multiLevelType w:val="hybridMultilevel"/>
    <w:tmpl w:val="BEB4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7C1D"/>
    <w:multiLevelType w:val="hybridMultilevel"/>
    <w:tmpl w:val="7F1E0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01BBF"/>
    <w:multiLevelType w:val="hybridMultilevel"/>
    <w:tmpl w:val="C076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1715D"/>
    <w:multiLevelType w:val="hybridMultilevel"/>
    <w:tmpl w:val="92927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83127"/>
    <w:multiLevelType w:val="hybridMultilevel"/>
    <w:tmpl w:val="D1A68A6A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01252"/>
    <w:multiLevelType w:val="hybridMultilevel"/>
    <w:tmpl w:val="05503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6E75F6B"/>
    <w:multiLevelType w:val="hybridMultilevel"/>
    <w:tmpl w:val="95125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20"/>
  </w:num>
  <w:num w:numId="5">
    <w:abstractNumId w:val="23"/>
  </w:num>
  <w:num w:numId="6">
    <w:abstractNumId w:val="14"/>
  </w:num>
  <w:num w:numId="7">
    <w:abstractNumId w:val="25"/>
  </w:num>
  <w:num w:numId="8">
    <w:abstractNumId w:val="3"/>
  </w:num>
  <w:num w:numId="9">
    <w:abstractNumId w:val="11"/>
  </w:num>
  <w:num w:numId="10">
    <w:abstractNumId w:val="17"/>
  </w:num>
  <w:num w:numId="11">
    <w:abstractNumId w:val="18"/>
  </w:num>
  <w:num w:numId="12">
    <w:abstractNumId w:val="21"/>
  </w:num>
  <w:num w:numId="13">
    <w:abstractNumId w:val="4"/>
  </w:num>
  <w:num w:numId="14">
    <w:abstractNumId w:val="16"/>
  </w:num>
  <w:num w:numId="15">
    <w:abstractNumId w:val="9"/>
  </w:num>
  <w:num w:numId="16">
    <w:abstractNumId w:val="12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10"/>
  </w:num>
  <w:num w:numId="21">
    <w:abstractNumId w:val="1"/>
  </w:num>
  <w:num w:numId="22">
    <w:abstractNumId w:val="6"/>
  </w:num>
  <w:num w:numId="23">
    <w:abstractNumId w:val="2"/>
  </w:num>
  <w:num w:numId="24">
    <w:abstractNumId w:val="13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60A2"/>
    <w:rsid w:val="0012441D"/>
    <w:rsid w:val="0013685B"/>
    <w:rsid w:val="001C6C14"/>
    <w:rsid w:val="001D2454"/>
    <w:rsid w:val="001F77DA"/>
    <w:rsid w:val="002000FE"/>
    <w:rsid w:val="002844A9"/>
    <w:rsid w:val="00305FCA"/>
    <w:rsid w:val="00344099"/>
    <w:rsid w:val="003714CC"/>
    <w:rsid w:val="003A7EEB"/>
    <w:rsid w:val="00435E9A"/>
    <w:rsid w:val="00532A84"/>
    <w:rsid w:val="00565D3A"/>
    <w:rsid w:val="005E6031"/>
    <w:rsid w:val="00611D4C"/>
    <w:rsid w:val="0067002A"/>
    <w:rsid w:val="006B7886"/>
    <w:rsid w:val="006C2D3E"/>
    <w:rsid w:val="00711DE5"/>
    <w:rsid w:val="007B63AB"/>
    <w:rsid w:val="007C5651"/>
    <w:rsid w:val="00815476"/>
    <w:rsid w:val="0083306B"/>
    <w:rsid w:val="0088742A"/>
    <w:rsid w:val="008B543E"/>
    <w:rsid w:val="008F6D09"/>
    <w:rsid w:val="00951624"/>
    <w:rsid w:val="00975BBE"/>
    <w:rsid w:val="009E57CC"/>
    <w:rsid w:val="00A20787"/>
    <w:rsid w:val="00A37C3F"/>
    <w:rsid w:val="00A77404"/>
    <w:rsid w:val="00AC6170"/>
    <w:rsid w:val="00BA08B2"/>
    <w:rsid w:val="00BA1270"/>
    <w:rsid w:val="00BD58B9"/>
    <w:rsid w:val="00D230E0"/>
    <w:rsid w:val="00D76A02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Standard">
    <w:name w:val="Standard"/>
    <w:rsid w:val="001C6C14"/>
    <w:pPr>
      <w:widowControl w:val="0"/>
    </w:pPr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3</cp:revision>
  <cp:lastPrinted>2015-01-15T07:46:00Z</cp:lastPrinted>
  <dcterms:created xsi:type="dcterms:W3CDTF">2015-05-04T06:41:00Z</dcterms:created>
  <dcterms:modified xsi:type="dcterms:W3CDTF">2015-05-21T08:36:00Z</dcterms:modified>
</cp:coreProperties>
</file>