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134"/>
        <w:gridCol w:w="567"/>
        <w:gridCol w:w="991"/>
        <w:gridCol w:w="852"/>
        <w:gridCol w:w="1983"/>
        <w:gridCol w:w="1984"/>
      </w:tblGrid>
      <w:tr w:rsidR="005814A8" w:rsidTr="005814A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5814A8" w:rsidRDefault="005814A8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br w:type="page"/>
              <w:t>AKADEMIA WSB</w:t>
            </w:r>
          </w:p>
          <w:p w:rsidR="005814A8" w:rsidRDefault="005814A8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5814A8" w:rsidTr="005814A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Kierunek studiów: Bezpieczeństwo narodowe</w:t>
            </w:r>
          </w:p>
        </w:tc>
      </w:tr>
      <w:tr w:rsidR="005814A8" w:rsidTr="005814A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Przedmiot: Humanistyczne ujęcie psychologii zagrożeń</w:t>
            </w:r>
          </w:p>
        </w:tc>
      </w:tr>
      <w:tr w:rsidR="005814A8" w:rsidTr="005814A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5814A8" w:rsidTr="005814A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II stopnia</w:t>
            </w:r>
          </w:p>
        </w:tc>
      </w:tr>
      <w:tr w:rsidR="005814A8" w:rsidTr="005814A8">
        <w:trPr>
          <w:cantSplit/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5814A8" w:rsidTr="005814A8">
        <w:trPr>
          <w:cantSplit/>
          <w:trHeight w:val="2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4A8" w:rsidRDefault="005814A8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14A8" w:rsidRDefault="005814A8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4A8" w:rsidRDefault="005814A8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IV</w:t>
            </w:r>
          </w:p>
        </w:tc>
      </w:tr>
      <w:tr w:rsidR="005814A8" w:rsidTr="005814A8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4A8" w:rsidRDefault="005814A8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Studia stacjonarne</w:t>
            </w:r>
          </w:p>
          <w:p w:rsidR="005814A8" w:rsidRDefault="005814A8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A8" w:rsidTr="005814A8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4A8" w:rsidRDefault="005814A8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Studia niestacjonarne</w:t>
            </w:r>
          </w:p>
          <w:p w:rsidR="005814A8" w:rsidRDefault="005814A8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18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/25 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4A8" w:rsidRDefault="005814A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A8" w:rsidTr="005814A8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4A8" w:rsidRDefault="005814A8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JĘZYK PROWADZENIA PRZEDMIOTU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Polski</w:t>
            </w:r>
          </w:p>
        </w:tc>
      </w:tr>
      <w:tr w:rsidR="005814A8" w:rsidTr="005814A8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WYKŁADOWCA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4A8" w:rsidRDefault="005814A8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814A8" w:rsidTr="005814A8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FORMA ZAJĘĆ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Ćwiczenia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CELE PRZEDMIOTU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Zapoznanie studentów z wybranymi zagadnieniami z zakresu psychologii zagrożeń, w tym wskazanie oraz omówienie pojęcia bezpieczeństwa jako wartości, poczucia i potrzeby. Celem ćwiczeń jest przegląd i systematyzacja wiedzy w obszarze wybranych zagrożeń utożsamianych bezpośrednio z funkcjonowaniem człowieka, we współczesnym świecie. Zajęcia będą zmierzały do przygotowania studentów do poradzenia sobie w sytuacji zagrożenia przez osoby uczestniczące w zajęciach.</w:t>
            </w:r>
          </w:p>
        </w:tc>
      </w:tr>
      <w:tr w:rsidR="005814A8" w:rsidTr="005814A8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Sposób weryfikacji efektu uczenia się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Efekt kierunkowy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51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4A8" w:rsidRDefault="005814A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4A8" w:rsidRDefault="005814A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814A8" w:rsidTr="005814A8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BN2_W04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P7S_WG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Student zna i rozumie psychologiczne oraz społeczne uwarunkowania poczucia bezpieczeństwa, w tym znaczenie bezpieczeństwa jako potrzeby, wartości i stanu psychicznego oraz podstawowe koncepcje jego analizy (np. koło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Shalita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trójkąt bezpieczeństwa).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Test pisemny (pytania zamknięte i otwarte), dyskusja, analiza materiałów źródłowych, omawianie różnego rodzaju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przypadków współczesnych zagrożeń dla człowieka.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BN2_W08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BN2_W04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P7S_WG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 pogłębionym stopniu zna psychologiczne konsekwencje zagrożeń i kryzysów, takich jak katastrofy, pandemia, sytuacje straty i żałoby), a także  rozumie wpływ przemocy i uzależnień na poczucie bezpieczeństwa jednostki.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Test pisemny (pytania zamknięte i otwarte), dyskusja, analiza materiałów źródłowych, omawianie różnego rodzaju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przypadków współczesnych zagrożeń dla człowieka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BN2_W12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P7S_WK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Rozumie fundamentalne dylematy współczesnej cywilizacji, analizuje ich psychologiczne i kulturowe uwarunkowania oraz ocenia ich wpływ na percepcję i reakcje jednostek oraz grup wobec zagrożeń.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Test pisemny (pytania zamknięte i otwarte), dyskusja, analiza materiałów źródłowych, omawianie różnego rodzaju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przypadków współczesnych zagrożeń dla człowieka</w:t>
            </w:r>
          </w:p>
        </w:tc>
      </w:tr>
      <w:tr w:rsidR="005814A8" w:rsidTr="005814A8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BN2_U03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P7S_UW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Student potrafi analizować różne formy zagrożeń psychospołecznych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w tym przemoc (np. stalking,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gaslighting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mobbing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), uzależnienia oraz sytuacje kryzysowe wpływające na funkcjonowanie jednostki i grup społecznych.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Test pisemny (pytania zamknięte i otwarte),, dyskusja, analiza materiałów źródłowych, omawianie różnego rodzaju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przypadków współczesnych zagrożeń dla człowieka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BN2_U03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P7S_UW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Student potrafi udzielać podstawowego wsparcia w sytuacjach kryzysowych</w:t>
            </w:r>
            <w:r>
              <w:rPr>
                <w:rFonts w:ascii="Arial Narrow" w:hAnsi="Arial Narrow"/>
                <w:sz w:val="20"/>
                <w:szCs w:val="20"/>
              </w:rPr>
              <w:t>, dostrzegając znaczenie solidarności społecznej i relacji międzyludzkich w budowaniu poczucia bezpieczeństwa.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Test pisemny (pytania zamknięte i otwarte),, dyskusja, analiza materiałów źródłowych, omawianie różnego rodzaju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przypadków współczesnych zagrożeń dla człowieka</w:t>
            </w:r>
          </w:p>
        </w:tc>
      </w:tr>
      <w:tr w:rsidR="005814A8" w:rsidTr="005814A8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BN2_K05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P7S_KR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Jest gotów do podejmowania działań profesjonalnych, zgodnych z zasadami etyki zawodowej i poszanowania różności poglądów i kultur, oraz z uwzględnieniem zmieniających się potrzeb społecznych.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Analiza materiałów źródłowych, omawianie różnego rodzaju przypadków współczesnych zagrożeń dla człowieka i środowiska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ostudies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BN2_K08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P7S_KO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Jest gotów do inicjowania i aktywnego uczestnictwa w opracowaniu i wdrażaniu projektów na rzecz interesu publicznego, uwzględniając ich uwarunkowania i skutki zewnętrzne.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Analiza materiałów źródłowych, omawianie różnego rodzaju przypadków współczesnych zagrożeń dla człowieka i środowiska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ostudies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5814A8" w:rsidTr="005814A8">
        <w:trPr>
          <w:trHeight w:val="42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.=45 minut)** </w:t>
            </w:r>
          </w:p>
          <w:p w:rsidR="005814A8" w:rsidRDefault="005814A8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814A8" w:rsidTr="005814A8">
        <w:trPr>
          <w:trHeight w:val="283"/>
        </w:trPr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Stacjonarne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ćwiczeń = 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egzaminu = 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konsultacje =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zaliczenie/egzamin =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inne  (określ jakie) = 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 ECTS: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Niestacjonarne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ćwiczeniach = 18 h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przygotowanie do ćwiczeń = 18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przygotowanie do egzaminu = 22,5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realizacja zadań projektowych = 25 h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konsultacje = 2 h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zaliczenie/egzamin = 2 h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inne  (określ jakie) = 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 87,5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 ECTS: 3,5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WARUNKI WSTĘPNE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spacing w:after="0"/>
              <w:ind w:left="44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 są wymagane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TREŚCI PRZEDMIOTU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Treści realizowane w formie bezpośredniej: </w:t>
            </w:r>
          </w:p>
          <w:p w:rsidR="005814A8" w:rsidRDefault="005814A8" w:rsidP="00E171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6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Bezpieczeństwo jako potrzeba, poczucie, wartość. Koło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Shalita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– doniesienia z badań. </w:t>
            </w:r>
            <w:r>
              <w:rPr>
                <w:rFonts w:ascii="Arial Narrow" w:hAnsi="Arial Narrow"/>
                <w:sz w:val="20"/>
                <w:szCs w:val="20"/>
              </w:rPr>
              <w:br/>
              <w:t>Trójkąt bezpieczeństwa.</w:t>
            </w:r>
          </w:p>
          <w:p w:rsidR="005814A8" w:rsidRDefault="005814A8" w:rsidP="00E171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6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Katastrofy, kataklizmy, wirusy, pandemia – elementy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psychotraumatologii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5814A8" w:rsidRDefault="005814A8" w:rsidP="00E171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6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Sytuacje zagrożenia życia, sytuacje straty i żałoby.</w:t>
            </w:r>
          </w:p>
          <w:p w:rsidR="005814A8" w:rsidRDefault="005814A8" w:rsidP="00E171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6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Uzależnienia – zmora współczesności,</w:t>
            </w:r>
          </w:p>
          <w:p w:rsidR="005814A8" w:rsidRDefault="005814A8" w:rsidP="00E171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6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Stalking, gaslighting, mobbing - 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wybrane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formy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przemocy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>,</w:t>
            </w:r>
          </w:p>
          <w:p w:rsidR="005814A8" w:rsidRDefault="005814A8" w:rsidP="00E171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6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Psychosamoobrona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– jak nie stać się ofiarą przestępstwa.</w:t>
            </w:r>
          </w:p>
          <w:p w:rsidR="005814A8" w:rsidRDefault="005814A8" w:rsidP="00E171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96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Człowiek w sytuacji kryzysu – znaczenie empatii, solidarności społecznej i wsparcia międzyludzkiego w budowaniu poczucia bezpieczeństwa.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LITERATURA 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OBOWIĄZKOWA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red.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S.Kliczyńska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J. Cz.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Czabała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Interwencja kryzysowa. Wybrane zagadnienia. Wydawnictwo Akademii Pedagogiki Specjalnej im. M. Grzegorzewskiej Warszawa 2021;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Kűbler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-Ross Życiodajna śmierć. O życiu, śmierci i życiu po śmierci. Media Rodzina 2021; 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Wożniakowska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Fajst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Stalking i inne formy przemocy emocjonalnej. Studium kryminologiczne. WUW 2019;</w:t>
            </w:r>
          </w:p>
          <w:p w:rsidR="005814A8" w:rsidRDefault="005814A8">
            <w:p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LITERATURA 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UZUPEŁNIAJĄCA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(w tym min. 2 pozycje w języku angielskim; publikacje książkowe lub artykuły)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Popiołek, B. Zawadki, E.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Prągłowska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P. Habrat, P. Gajda Skuteczne działanie w stresie. Program profilaktyki dla osób narażonych na traumatyzacje zawodową. GWP  Sopot 2019;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D. Sadownik Muszki owocówki Wyd.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Psychoskok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2019;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Woydyłło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Rak duszy. O alkoholizmie. Wyd. Literackie 2018;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Taylor S., The Psychology of Pandemics, „Annual Review of Clinical Psychology”, 2022; 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Smith N., Barrett E. C.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 Narrow" w:hAnsi="Arial Narrow"/>
                <w:iCs/>
                <w:sz w:val="20"/>
                <w:szCs w:val="20"/>
                <w:lang w:val="en-US"/>
              </w:rPr>
              <w:t>Psychology, Extreme Environments, and Counter-Terrorism Operations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, „Behavioral Sciences of Terrorism and Political Aggression”, 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2018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, s. 48–72.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J.Gibas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Psychopata w pracy, w rodzinie i wśród znajomych. Instrukcja obsługi.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Onepress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Sensus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2021;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Denning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J. Little Pokonać nałóg. Metoda redukcji szkód w terapii uzależnień od alkoholu narkotyków.  Wyd. Uniwersytetu Jagiellońskiego 2019;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R.J.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Ackerman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Wyrosnąć z DDA. Wsparcie dla dorosłych córek alkoholików. Feeria 2020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R. Hanson, F. Hanson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Rezylienacja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Jak ukształtować fundament spokoju, siły i szczęścia. GWP Sopot 2020;</w:t>
            </w:r>
          </w:p>
          <w:p w:rsidR="005814A8" w:rsidRDefault="005814A8" w:rsidP="00E17152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ind w:left="35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B.D.Perry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O.Winfrey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Co ci się przydarzyło? Rozmowy o traumie, odporności psychicznej i zdrowieniu. Wydawnictwo Agor Warszawa 2025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PUBLIKACJE NAUKOWE OSÓB PROWADZĄCYCH ZAJĘCIA ZWIĄZANE Z TEMATYKĄ MODUŁU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METODY NAUCZANIA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formie bezpośredniej: ćwiczenie, praca w grupach, casusy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POMOCE NAUKOWE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Prezentacja, flipchart wraz z kartkami, filmy, casusy, materiał źródłowe</w:t>
            </w: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PROJEKT</w:t>
            </w:r>
          </w:p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Cel projektu:Przygotowanie materiału profilaktycznego kierowanego do osób, które mogły stać się ofiarą wybranego zagrożenia</w:t>
            </w:r>
          </w:p>
          <w:p w:rsidR="005814A8" w:rsidRDefault="005814A8">
            <w:pPr>
              <w:tabs>
                <w:tab w:val="left" w:pos="1644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 xml:space="preserve">Temat projektu: Ulotka profilaktyczna dot. wybranego zagrożenia 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Forma projektu:dowolna  - papierowa, elektroniczna, inne formy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5814A8" w:rsidTr="005814A8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FORMA  I WARUNKI ZALICZENIA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:rsidR="005814A8" w:rsidRDefault="005814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Do uzyskania oceny brane są pod uwagę inne osiągnięcia studenta, jak: 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oftHyphen/>
            </w:r>
            <w:r>
              <w:rPr>
                <w:rFonts w:ascii="Arial Narrow" w:hAnsi="Arial Narrow"/>
                <w:sz w:val="20"/>
                <w:szCs w:val="20"/>
              </w:rPr>
              <w:tab/>
              <w:t>aktywności na zajęciach;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softHyphen/>
            </w:r>
            <w:r>
              <w:rPr>
                <w:rFonts w:ascii="Arial Narrow" w:hAnsi="Arial Narrow"/>
                <w:sz w:val="20"/>
                <w:szCs w:val="20"/>
              </w:rPr>
              <w:tab/>
              <w:t xml:space="preserve">złożenie ulotki (wiążąca/kluczowa). 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Test zaliczeniowy na Platformie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Inspera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w tym pytania otwarte.</w:t>
            </w:r>
          </w:p>
          <w:p w:rsidR="005814A8" w:rsidRDefault="005814A8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Uwaga: osoby, które nie uczestniczyły w zajęciach, zaliczają na podstawie prezentacji lub referatu na zadany temat oraz złożenia ulotki.</w:t>
            </w:r>
          </w:p>
        </w:tc>
      </w:tr>
    </w:tbl>
    <w:p w:rsidR="00C65E90" w:rsidRDefault="00C65E90"/>
    <w:sectPr w:rsidR="00C6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277CA"/>
    <w:multiLevelType w:val="hybridMultilevel"/>
    <w:tmpl w:val="614E7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1B27"/>
    <w:multiLevelType w:val="hybridMultilevel"/>
    <w:tmpl w:val="9DBE2FAA"/>
    <w:lvl w:ilvl="0" w:tplc="0415000F">
      <w:start w:val="1"/>
      <w:numFmt w:val="decimal"/>
      <w:lvlText w:val="%1."/>
      <w:lvlJc w:val="left"/>
      <w:pPr>
        <w:ind w:left="877" w:hanging="360"/>
      </w:pPr>
    </w:lvl>
    <w:lvl w:ilvl="1" w:tplc="04150019">
      <w:start w:val="1"/>
      <w:numFmt w:val="lowerLetter"/>
      <w:lvlText w:val="%2."/>
      <w:lvlJc w:val="left"/>
      <w:pPr>
        <w:ind w:left="1597" w:hanging="360"/>
      </w:pPr>
    </w:lvl>
    <w:lvl w:ilvl="2" w:tplc="0415001B">
      <w:start w:val="1"/>
      <w:numFmt w:val="lowerRoman"/>
      <w:lvlText w:val="%3."/>
      <w:lvlJc w:val="right"/>
      <w:pPr>
        <w:ind w:left="2317" w:hanging="180"/>
      </w:pPr>
    </w:lvl>
    <w:lvl w:ilvl="3" w:tplc="0415000F">
      <w:start w:val="1"/>
      <w:numFmt w:val="decimal"/>
      <w:lvlText w:val="%4."/>
      <w:lvlJc w:val="left"/>
      <w:pPr>
        <w:ind w:left="3037" w:hanging="360"/>
      </w:pPr>
    </w:lvl>
    <w:lvl w:ilvl="4" w:tplc="04150019">
      <w:start w:val="1"/>
      <w:numFmt w:val="lowerLetter"/>
      <w:lvlText w:val="%5."/>
      <w:lvlJc w:val="left"/>
      <w:pPr>
        <w:ind w:left="3757" w:hanging="360"/>
      </w:pPr>
    </w:lvl>
    <w:lvl w:ilvl="5" w:tplc="0415001B">
      <w:start w:val="1"/>
      <w:numFmt w:val="lowerRoman"/>
      <w:lvlText w:val="%6."/>
      <w:lvlJc w:val="right"/>
      <w:pPr>
        <w:ind w:left="4477" w:hanging="180"/>
      </w:pPr>
    </w:lvl>
    <w:lvl w:ilvl="6" w:tplc="0415000F">
      <w:start w:val="1"/>
      <w:numFmt w:val="decimal"/>
      <w:lvlText w:val="%7."/>
      <w:lvlJc w:val="left"/>
      <w:pPr>
        <w:ind w:left="5197" w:hanging="360"/>
      </w:pPr>
    </w:lvl>
    <w:lvl w:ilvl="7" w:tplc="04150019">
      <w:start w:val="1"/>
      <w:numFmt w:val="lowerLetter"/>
      <w:lvlText w:val="%8."/>
      <w:lvlJc w:val="left"/>
      <w:pPr>
        <w:ind w:left="5917" w:hanging="360"/>
      </w:pPr>
    </w:lvl>
    <w:lvl w:ilvl="8" w:tplc="0415001B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A8"/>
    <w:rsid w:val="005814A8"/>
    <w:rsid w:val="00C6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91D5"/>
  <w15:chartTrackingRefBased/>
  <w15:docId w15:val="{45426064-0532-45BD-894D-55FD6691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4A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Nalepka</dc:creator>
  <cp:keywords/>
  <dc:description/>
  <cp:lastModifiedBy>Justyna Nalepka</cp:lastModifiedBy>
  <cp:revision>1</cp:revision>
  <dcterms:created xsi:type="dcterms:W3CDTF">2026-05-25T06:25:00Z</dcterms:created>
  <dcterms:modified xsi:type="dcterms:W3CDTF">2026-05-25T06:28:00Z</dcterms:modified>
</cp:coreProperties>
</file>