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991"/>
        <w:gridCol w:w="852"/>
        <w:gridCol w:w="1984"/>
        <w:gridCol w:w="1985"/>
      </w:tblGrid>
      <w:tr w:rsidR="002B5E3E" w:rsidRPr="0093357C" w:rsidTr="00BC547A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B5E3E" w:rsidRDefault="002B5E3E" w:rsidP="00BC547A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br w:type="page"/>
              <w:t>AKADEMIA WSB</w:t>
            </w:r>
          </w:p>
          <w:p w:rsidR="002B5E3E" w:rsidRPr="0093357C" w:rsidRDefault="002B5E3E" w:rsidP="00BC547A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Wydział w Krakowie</w:t>
            </w:r>
          </w:p>
        </w:tc>
      </w:tr>
      <w:tr w:rsidR="002B5E3E" w:rsidRPr="0093357C" w:rsidTr="00BC547A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3E" w:rsidRPr="0093357C" w:rsidRDefault="002B5E3E" w:rsidP="00BC547A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Kierunek studiów: Bezpieczeństwo narodowe</w:t>
            </w:r>
          </w:p>
        </w:tc>
      </w:tr>
      <w:tr w:rsidR="002B5E3E" w:rsidRPr="0093357C" w:rsidTr="00BC547A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3E" w:rsidRPr="0093357C" w:rsidRDefault="002B5E3E" w:rsidP="00BC547A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Przedmiot: </w:t>
            </w:r>
            <w:r w:rsidRPr="0093357C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  <w:t>Negocjacje w sytuacjach kryzysowych</w:t>
            </w:r>
          </w:p>
        </w:tc>
      </w:tr>
      <w:tr w:rsidR="002B5E3E" w:rsidRPr="0093357C" w:rsidTr="00BC547A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3E" w:rsidRPr="0093357C" w:rsidRDefault="002B5E3E" w:rsidP="00BC547A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2B5E3E" w:rsidRPr="0093357C" w:rsidTr="00BC547A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3E" w:rsidRPr="0093357C" w:rsidRDefault="002B5E3E" w:rsidP="00BC547A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Poziom kształcenia: studia II stopnia</w:t>
            </w:r>
          </w:p>
        </w:tc>
      </w:tr>
      <w:tr w:rsidR="002B5E3E" w:rsidRPr="0093357C" w:rsidTr="00BC547A">
        <w:trPr>
          <w:cantSplit/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3E" w:rsidRPr="0093357C" w:rsidRDefault="002B5E3E" w:rsidP="00BC547A">
            <w:pPr>
              <w:keepNext/>
              <w:spacing w:after="0"/>
              <w:outlineLvl w:val="1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Liczba godzin w semestrze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 w:rsidR="002B5E3E" w:rsidRPr="0093357C" w:rsidTr="00BC547A">
        <w:trPr>
          <w:cantSplit/>
          <w:trHeight w:val="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hideMark/>
          </w:tcPr>
          <w:p w:rsidR="002B5E3E" w:rsidRPr="0093357C" w:rsidRDefault="002B5E3E" w:rsidP="00BC547A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E3E" w:rsidRPr="0093357C" w:rsidRDefault="002B5E3E" w:rsidP="00BC547A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IV</w:t>
            </w:r>
          </w:p>
        </w:tc>
      </w:tr>
      <w:tr w:rsidR="002B5E3E" w:rsidRPr="0093357C" w:rsidTr="00BC547A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3E" w:rsidRPr="0093357C" w:rsidRDefault="002B5E3E" w:rsidP="00BC547A">
            <w:pPr>
              <w:keepNext/>
              <w:spacing w:after="0"/>
              <w:outlineLvl w:val="1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Studia stacjonarne</w:t>
            </w:r>
          </w:p>
          <w:p w:rsidR="002B5E3E" w:rsidRPr="0093357C" w:rsidRDefault="002B5E3E" w:rsidP="00BC547A">
            <w:pPr>
              <w:keepNext/>
              <w:spacing w:after="0"/>
              <w:outlineLvl w:val="1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(w/</w:t>
            </w:r>
            <w:proofErr w:type="spellStart"/>
            <w:r w:rsidRPr="0093357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ćw</w:t>
            </w:r>
            <w:proofErr w:type="spellEnd"/>
            <w:r w:rsidRPr="0093357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/lab/</w:t>
            </w:r>
            <w:proofErr w:type="spellStart"/>
            <w:r w:rsidRPr="0093357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pr</w:t>
            </w:r>
            <w:proofErr w:type="spellEnd"/>
            <w:r w:rsidRPr="0093357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2B5E3E" w:rsidRPr="0093357C" w:rsidTr="00BC547A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3E" w:rsidRPr="0093357C" w:rsidRDefault="002B5E3E" w:rsidP="00BC547A">
            <w:pPr>
              <w:keepNext/>
              <w:spacing w:after="0"/>
              <w:outlineLvl w:val="1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Studia niestacjonarne</w:t>
            </w:r>
          </w:p>
          <w:p w:rsidR="002B5E3E" w:rsidRPr="0093357C" w:rsidRDefault="002B5E3E" w:rsidP="00BC547A">
            <w:pPr>
              <w:keepNext/>
              <w:spacing w:after="0"/>
              <w:outlineLvl w:val="1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(w/</w:t>
            </w:r>
            <w:proofErr w:type="spellStart"/>
            <w:r w:rsidRPr="0093357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ćw</w:t>
            </w:r>
            <w:proofErr w:type="spellEnd"/>
            <w:r w:rsidRPr="0093357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/lab/</w:t>
            </w:r>
            <w:proofErr w:type="spellStart"/>
            <w:r w:rsidRPr="0093357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pr</w:t>
            </w:r>
            <w:proofErr w:type="spellEnd"/>
            <w:r w:rsidRPr="0093357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18 </w:t>
            </w:r>
            <w:proofErr w:type="spellStart"/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3E" w:rsidRPr="0093357C" w:rsidRDefault="002B5E3E" w:rsidP="00BC547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2B5E3E" w:rsidRPr="0093357C" w:rsidTr="00BC547A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3E" w:rsidRPr="0093357C" w:rsidRDefault="002B5E3E" w:rsidP="00BC547A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JĘZYK PROWADZENIA PRZEDMIOTU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polski</w:t>
            </w:r>
          </w:p>
        </w:tc>
      </w:tr>
      <w:tr w:rsidR="002B5E3E" w:rsidRPr="0093357C" w:rsidTr="00BC547A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br w:type="page"/>
            </w:r>
            <w:r w:rsidRPr="009335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WYKŁADOWCA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3E" w:rsidRPr="0093357C" w:rsidRDefault="002B5E3E" w:rsidP="00BC547A">
            <w:pPr>
              <w:snapToGri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2B5E3E" w:rsidRPr="0093357C" w:rsidTr="00BC547A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FORMA ZAJĘĆ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ćwiczenia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CELE PRZEDMIOTU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Zapoznanie studentów z problematyką negocjacji kryzysowych </w:t>
            </w:r>
            <w:r w:rsidRPr="0093357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oraz kształtowanie umiejętności praktycznych w tym zakresie</w:t>
            </w:r>
          </w:p>
        </w:tc>
      </w:tr>
      <w:tr w:rsidR="002B5E3E" w:rsidRPr="0093357C" w:rsidTr="00BC547A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Sposób weryfikacji efektu uczenia się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2B5E3E" w:rsidRPr="0093357C" w:rsidTr="00BC547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BN2_W01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P7S_WG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Student zna w pogłębionym stopniu  istotę i zakres pojęcia negocjacja, zna techniki negocjacji;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Ocena na podstawie testu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BN2_W04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P7S_WG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1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sz w:val="20"/>
                <w:szCs w:val="20"/>
              </w:rPr>
              <w:t>zna  w pogłębionym stopniu  narzędzia i strategie negocjacyjne, modele komunikacyjne w sytuacjach kryzysowych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Ocena na podstawie testu</w:t>
            </w:r>
          </w:p>
        </w:tc>
      </w:tr>
      <w:tr w:rsidR="002B5E3E" w:rsidRPr="0093357C" w:rsidTr="00BC547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BN2_U06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P7S_UK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Student posiada umiejętności negocjowania w sytuacji kryzysowej;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Ocena na podstawie testu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BN2_U03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P7S_UW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1" w:right="6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Student posiada umiejętność dokonywania obserwacji i interpretacji sytuacji, </w:t>
            </w:r>
            <w:proofErr w:type="spellStart"/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zachowań</w:t>
            </w:r>
            <w:proofErr w:type="spellEnd"/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 jednostki; potrafi sformułować problem w kontekście prowadzenia negocjacji;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Ocena na podstawie testu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BN2_U13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P7S_U0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1" w:right="345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Style w:val="Pogrubienie"/>
                <w:rFonts w:ascii="Arial Narrow" w:hAnsi="Arial Narrow"/>
                <w:sz w:val="20"/>
                <w:szCs w:val="20"/>
              </w:rPr>
              <w:t>Student potrafi stosować strategie negocjacyjne i narzędzia komunikacyjne w różnych scenariuszach kryzysowych, w tym w negocjacjach policyjnych i przy uwalnianiu zakładników.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Ocena na podstawie testu i pracy w grupie.</w:t>
            </w:r>
          </w:p>
        </w:tc>
      </w:tr>
      <w:tr w:rsidR="002B5E3E" w:rsidRPr="0093357C" w:rsidTr="00BC547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BN2_K05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P7S_KR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1" w:right="32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Student jest gotów do profesjonalnego działania i przestrzegania zasad etyki zawodowej i współżycia społecznego;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Aktywność na ćwiczeniach, obserwacja podczas pracy w grupie. 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BN2_K02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P7S_KO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ind w:left="1" w:right="45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Student jest gotów do inicjowania i realizacji działań praktycznych w zakresie mediacji i negocjacji na rzecz środowiska społecznego z rozwagą, zaangażowaniem i odpowiedzialnością;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Aktywność na ćwiczeniach, obserwacja podczas pracy w grupie</w:t>
            </w:r>
          </w:p>
        </w:tc>
      </w:tr>
      <w:tr w:rsidR="002B5E3E" w:rsidRPr="0093357C" w:rsidTr="00BC547A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98" w:type="dxa"/>
            <w:gridSpan w:val="7"/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Nakład pracy studenta (w godzinach dydaktycznych 1h </w:t>
            </w:r>
            <w:proofErr w:type="spellStart"/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dyd</w:t>
            </w:r>
            <w:proofErr w:type="spellEnd"/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.=45 minut)** </w:t>
            </w:r>
          </w:p>
          <w:p w:rsidR="002B5E3E" w:rsidRPr="0093357C" w:rsidRDefault="002B5E3E" w:rsidP="00BC547A">
            <w:pPr>
              <w:spacing w:after="0"/>
              <w:ind w:left="600" w:hanging="60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2B5E3E" w:rsidRPr="0093357C" w:rsidTr="00BC547A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77" w:type="dxa"/>
            <w:gridSpan w:val="4"/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Stacjonarne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udział w wykładach =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udział w ćwiczeniach =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realizacja zadań projektowych =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konsultacje =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e-learning =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zaliczenie/egzamin =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inne  (określ jakie) =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RAZEM: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Liczba punktów  ECTS: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</w:p>
          <w:p w:rsidR="002B5E3E" w:rsidRPr="0093357C" w:rsidRDefault="002B5E3E" w:rsidP="00BC547A">
            <w:pPr>
              <w:spacing w:after="0"/>
              <w:ind w:left="600" w:hanging="60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Niestacjonarne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udział w wykładach =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udział w ćwiczeniach = 18 h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przygotowanie do wykładu = 12 h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przygotowanie do zaliczenia = 16 h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realizacja zadań projektowych =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konsultacje = 2 h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e-learning =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zaliczenie/egzamin = 2 h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inne  (określ jakie) =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RAZEM: 50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Liczba punktów  ECTS: 2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w tym w ramach zajęć praktycznych: 2</w:t>
            </w:r>
          </w:p>
          <w:p w:rsidR="002B5E3E" w:rsidRPr="0093357C" w:rsidRDefault="002B5E3E" w:rsidP="00BC547A">
            <w:pPr>
              <w:spacing w:after="0"/>
              <w:ind w:left="600" w:hanging="60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WARUNKI WSTĘPNE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Podstawowa wiedza z zakresu nauk społecznych o </w:t>
            </w:r>
            <w:proofErr w:type="spellStart"/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zachowaniach</w:t>
            </w:r>
            <w:proofErr w:type="spellEnd"/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 ludzi, komunikacji interpersonalnej i międzygrupowej o konfliktach społecznych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TREŚCI PRZEDMIOTU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(z podziałem na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zajęcia w formie bezpośredniej i e-learning)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i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iCs/>
                <w:color w:val="000000"/>
                <w:sz w:val="20"/>
                <w:szCs w:val="20"/>
              </w:rPr>
              <w:t xml:space="preserve">Treści realizowane w formie bezpośredniej: </w:t>
            </w:r>
          </w:p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iCs/>
                <w:color w:val="000000"/>
                <w:sz w:val="20"/>
                <w:szCs w:val="20"/>
              </w:rPr>
            </w:pP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93357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Istota sytuacji kryzysowej i jej rodzaje</w:t>
            </w: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58" w:line="259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Konflikt społeczny – definicja, własności, typologie, warunki powstania, funkcje, dynamika</w:t>
            </w: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br/>
              <w:t xml:space="preserve">i zakończenie </w:t>
            </w: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93357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Narzędzia i strategie negocjacyjne (groźba/zachęta)  </w:t>
            </w: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58" w:line="259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Komunikacja i kłamstwo w procesie negocjacyjnym </w:t>
            </w: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93357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Negocjacje policyjne </w:t>
            </w: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93357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Negocjacje w warunkach instytucji totalnej</w:t>
            </w: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spacing w:after="58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Negocjacje w sprawie uwalniania zakładników</w:t>
            </w: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Modele komunikacyjne w sytuacjach kryzysowych </w:t>
            </w: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Kategorie sprawców sytuacji kryzysowych. Zróżnicowanie społeczności więźniów,</w:t>
            </w: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br/>
              <w:t xml:space="preserve">a zapobieganie zdarzeniom niepożądanym w jednostkach penitencjarnych </w:t>
            </w:r>
          </w:p>
          <w:p w:rsidR="002B5E3E" w:rsidRPr="0093357C" w:rsidRDefault="002B5E3E" w:rsidP="002B5E3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3357C">
              <w:rPr>
                <w:rFonts w:ascii="Arial Narrow" w:hAnsi="Arial Narrow"/>
                <w:bCs/>
                <w:sz w:val="20"/>
                <w:szCs w:val="20"/>
              </w:rPr>
              <w:t>Znaczenie różnic kulturowych w negocjacjach kryzysowych</w:t>
            </w: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spacing w:after="58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Negocjacje a intuicja ekspercka. Ograniczenia racjonalnego podejmowania decyzji w sytuacjach kryzysowych</w:t>
            </w: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spacing w:after="58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Argumenty przydatne przy negocjacjach</w:t>
            </w:r>
          </w:p>
          <w:p w:rsidR="002B5E3E" w:rsidRPr="0093357C" w:rsidRDefault="002B5E3E" w:rsidP="002B5E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Studium przypadków </w:t>
            </w:r>
          </w:p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ind w:left="51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iCs/>
                <w:color w:val="000000"/>
                <w:sz w:val="20"/>
                <w:szCs w:val="20"/>
              </w:rPr>
              <w:t>Treści realizowane w formie e-learning: nie dotyczy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LITERATURA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OBOWIĄZKOWA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2B5E3E">
            <w:pPr>
              <w:numPr>
                <w:ilvl w:val="0"/>
                <w:numId w:val="3"/>
              </w:numPr>
              <w:spacing w:after="58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Aksamitowski A., Buchalski A., </w:t>
            </w:r>
            <w:proofErr w:type="spellStart"/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Cupryjak</w:t>
            </w:r>
            <w:proofErr w:type="spellEnd"/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 M., </w:t>
            </w:r>
            <w:r w:rsidRPr="0093357C">
              <w:rPr>
                <w:rFonts w:ascii="Arial Narrow" w:hAnsi="Arial Narrow"/>
                <w:iCs/>
                <w:color w:val="000000"/>
                <w:sz w:val="20"/>
                <w:szCs w:val="20"/>
              </w:rPr>
              <w:t xml:space="preserve">Negocjacje w sytuacjach </w:t>
            </w: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kryzysowych, Szczecin 2018;</w:t>
            </w:r>
          </w:p>
          <w:p w:rsidR="002B5E3E" w:rsidRPr="0093357C" w:rsidRDefault="002B5E3E" w:rsidP="002B5E3E">
            <w:pPr>
              <w:numPr>
                <w:ilvl w:val="0"/>
                <w:numId w:val="3"/>
              </w:numPr>
              <w:spacing w:after="58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Biel D., </w:t>
            </w:r>
            <w:r w:rsidRPr="0093357C">
              <w:rPr>
                <w:rFonts w:ascii="Arial Narrow" w:hAnsi="Arial Narrow"/>
                <w:iCs/>
                <w:color w:val="000000"/>
                <w:sz w:val="20"/>
                <w:szCs w:val="20"/>
              </w:rPr>
              <w:t xml:space="preserve">Negocjacje w sytuacjach kryzysowych. Podejście </w:t>
            </w:r>
            <w:proofErr w:type="spellStart"/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pragmalingwistyczne</w:t>
            </w:r>
            <w:proofErr w:type="spellEnd"/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, Katowice 2012;</w:t>
            </w:r>
          </w:p>
          <w:p w:rsidR="002B5E3E" w:rsidRPr="0093357C" w:rsidRDefault="002B5E3E" w:rsidP="002B5E3E">
            <w:pPr>
              <w:numPr>
                <w:ilvl w:val="0"/>
                <w:numId w:val="3"/>
              </w:numPr>
              <w:spacing w:after="58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Janiszewski S., </w:t>
            </w:r>
            <w:r w:rsidRPr="0093357C">
              <w:rPr>
                <w:rFonts w:ascii="Arial Narrow" w:hAnsi="Arial Narrow"/>
                <w:iCs/>
                <w:color w:val="000000"/>
                <w:sz w:val="20"/>
                <w:szCs w:val="20"/>
              </w:rPr>
              <w:t>Strategie Negocjacji</w:t>
            </w: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, Warszawa 2018;</w:t>
            </w:r>
          </w:p>
          <w:p w:rsidR="002B5E3E" w:rsidRPr="0093357C" w:rsidRDefault="002B5E3E" w:rsidP="002B5E3E">
            <w:pPr>
              <w:numPr>
                <w:ilvl w:val="0"/>
                <w:numId w:val="3"/>
              </w:numPr>
              <w:spacing w:after="58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Kałucki K., </w:t>
            </w:r>
            <w:r w:rsidRPr="0093357C">
              <w:rPr>
                <w:rFonts w:ascii="Arial Narrow" w:hAnsi="Arial Narrow"/>
                <w:iCs/>
                <w:color w:val="000000"/>
                <w:sz w:val="20"/>
                <w:szCs w:val="20"/>
              </w:rPr>
              <w:t>Negocjacje</w:t>
            </w: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, Warszawa 2022;</w:t>
            </w:r>
          </w:p>
          <w:p w:rsidR="002B5E3E" w:rsidRPr="0093357C" w:rsidRDefault="002B5E3E" w:rsidP="002B5E3E">
            <w:pPr>
              <w:numPr>
                <w:ilvl w:val="0"/>
                <w:numId w:val="3"/>
              </w:numPr>
              <w:spacing w:after="58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Mszyca M., </w:t>
            </w:r>
            <w:r w:rsidRPr="0093357C">
              <w:rPr>
                <w:rFonts w:ascii="Arial Narrow" w:hAnsi="Arial Narrow"/>
                <w:iCs/>
                <w:color w:val="000000"/>
                <w:sz w:val="20"/>
                <w:szCs w:val="20"/>
              </w:rPr>
              <w:t>Jak skutecznie negocjować?</w:t>
            </w: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, Gliwice 2021;</w:t>
            </w:r>
          </w:p>
          <w:p w:rsidR="002B5E3E" w:rsidRPr="0093357C" w:rsidRDefault="002B5E3E" w:rsidP="002B5E3E">
            <w:pPr>
              <w:numPr>
                <w:ilvl w:val="0"/>
                <w:numId w:val="3"/>
              </w:numPr>
              <w:spacing w:after="32" w:line="28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eastAsia="Arial" w:hAnsi="Arial Narrow"/>
                <w:color w:val="000000"/>
                <w:sz w:val="20"/>
                <w:szCs w:val="20"/>
              </w:rPr>
              <w:t xml:space="preserve">Stawnicka J., </w:t>
            </w:r>
            <w:r w:rsidRPr="0093357C">
              <w:rPr>
                <w:rFonts w:ascii="Arial Narrow" w:eastAsia="Arial" w:hAnsi="Arial Narrow"/>
                <w:iCs/>
                <w:color w:val="000000"/>
                <w:sz w:val="20"/>
                <w:szCs w:val="20"/>
              </w:rPr>
              <w:t>Wykorzystanie strategii negocjacyjnych w celu zapewnienia bezpieczeństwa</w:t>
            </w:r>
            <w:r w:rsidRPr="0093357C">
              <w:rPr>
                <w:rFonts w:ascii="Arial Narrow" w:eastAsia="Arial" w:hAnsi="Arial Narrow"/>
                <w:iCs/>
                <w:color w:val="000000"/>
                <w:sz w:val="20"/>
                <w:szCs w:val="20"/>
              </w:rPr>
              <w:br/>
              <w:t>w sytuacjach o wysokim stopniu ryzyka: z perspektywy negocjacji policyjnych</w:t>
            </w:r>
            <w:r w:rsidRPr="0093357C">
              <w:rPr>
                <w:rFonts w:ascii="Arial Narrow" w:eastAsia="Arial" w:hAnsi="Arial Narrow"/>
                <w:color w:val="000000"/>
                <w:sz w:val="20"/>
                <w:szCs w:val="20"/>
              </w:rPr>
              <w:t>, Katowice 2019.</w:t>
            </w: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LITERATURA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UZUPEŁNIAJĄCA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(w tym min. 2 pozycje w języku angielskim; </w:t>
            </w: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publikacje książkowe lub artykuły)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2B5E3E">
            <w:pPr>
              <w:pStyle w:val="Default"/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3357C">
              <w:rPr>
                <w:rStyle w:val="Pogrubienie"/>
                <w:rFonts w:ascii="Arial Narrow" w:hAnsi="Arial Narrow"/>
                <w:b w:val="0"/>
                <w:sz w:val="20"/>
                <w:szCs w:val="20"/>
                <w:shd w:val="clear" w:color="auto" w:fill="F8F8F8"/>
                <w:lang w:val="en-US"/>
              </w:rPr>
              <w:lastRenderedPageBreak/>
              <w:t>Adler R.,</w:t>
            </w:r>
            <w:r w:rsidRPr="0093357C">
              <w:rPr>
                <w:rStyle w:val="Pogrubienie"/>
                <w:rFonts w:ascii="Arial Narrow" w:hAnsi="Arial Narrow"/>
                <w:b w:val="0"/>
                <w:sz w:val="20"/>
                <w:szCs w:val="20"/>
                <w:shd w:val="clear" w:color="auto" w:fill="F8F8F8"/>
                <w:lang w:val="en-GB"/>
              </w:rPr>
              <w:t xml:space="preserve"> Russel </w:t>
            </w:r>
            <w:r w:rsidRPr="0093357C">
              <w:rPr>
                <w:rStyle w:val="Pogrubienie"/>
                <w:rFonts w:ascii="Arial Narrow" w:hAnsi="Arial Narrow"/>
                <w:b w:val="0"/>
                <w:sz w:val="20"/>
                <w:szCs w:val="20"/>
                <w:shd w:val="clear" w:color="auto" w:fill="F8F8F8"/>
                <w:lang w:val="en-US"/>
              </w:rPr>
              <w:t xml:space="preserve"> P. </w:t>
            </w:r>
            <w:proofErr w:type="spellStart"/>
            <w:r w:rsidRPr="0093357C">
              <w:rPr>
                <w:rStyle w:val="Pogrubienie"/>
                <w:rFonts w:ascii="Arial Narrow" w:hAnsi="Arial Narrow"/>
                <w:b w:val="0"/>
                <w:sz w:val="20"/>
                <w:szCs w:val="20"/>
                <w:shd w:val="clear" w:color="auto" w:fill="F8F8F8"/>
                <w:lang w:val="en-US"/>
              </w:rPr>
              <w:t>i</w:t>
            </w:r>
            <w:proofErr w:type="spellEnd"/>
            <w:r w:rsidRPr="0093357C">
              <w:rPr>
                <w:rStyle w:val="Pogrubienie"/>
                <w:rFonts w:ascii="Arial Narrow" w:hAnsi="Arial Narrow"/>
                <w:b w:val="0"/>
                <w:sz w:val="20"/>
                <w:szCs w:val="20"/>
                <w:shd w:val="clear" w:color="auto" w:fill="F8F8F8"/>
                <w:lang w:val="en-US"/>
              </w:rPr>
              <w:t xml:space="preserve"> in.,  </w:t>
            </w:r>
            <w:proofErr w:type="spellStart"/>
            <w:r w:rsidRPr="0093357C">
              <w:rPr>
                <w:rStyle w:val="Pogrubienie"/>
                <w:rFonts w:ascii="Arial Narrow" w:hAnsi="Arial Narrow"/>
                <w:b w:val="0"/>
                <w:iCs/>
                <w:sz w:val="20"/>
                <w:szCs w:val="20"/>
                <w:shd w:val="clear" w:color="auto" w:fill="F8F8F8"/>
                <w:lang w:val="en-US"/>
              </w:rPr>
              <w:t>Relacje</w:t>
            </w:r>
            <w:proofErr w:type="spellEnd"/>
            <w:r w:rsidRPr="0093357C">
              <w:rPr>
                <w:rStyle w:val="Pogrubienie"/>
                <w:rFonts w:ascii="Arial Narrow" w:hAnsi="Arial Narrow"/>
                <w:b w:val="0"/>
                <w:iCs/>
                <w:sz w:val="20"/>
                <w:szCs w:val="20"/>
                <w:shd w:val="clear" w:color="auto" w:fill="F8F8F8"/>
                <w:lang w:val="en-US"/>
              </w:rPr>
              <w:t xml:space="preserve"> </w:t>
            </w:r>
            <w:proofErr w:type="spellStart"/>
            <w:r w:rsidRPr="0093357C">
              <w:rPr>
                <w:rStyle w:val="Pogrubienie"/>
                <w:rFonts w:ascii="Arial Narrow" w:hAnsi="Arial Narrow"/>
                <w:b w:val="0"/>
                <w:iCs/>
                <w:sz w:val="20"/>
                <w:szCs w:val="20"/>
                <w:shd w:val="clear" w:color="auto" w:fill="F8F8F8"/>
                <w:lang w:val="en-US"/>
              </w:rPr>
              <w:t>interpersonalne</w:t>
            </w:r>
            <w:proofErr w:type="spellEnd"/>
            <w:r w:rsidRPr="0093357C">
              <w:rPr>
                <w:rStyle w:val="Pogrubienie"/>
                <w:rFonts w:ascii="Arial Narrow" w:hAnsi="Arial Narrow"/>
                <w:b w:val="0"/>
                <w:iCs/>
                <w:sz w:val="20"/>
                <w:szCs w:val="20"/>
                <w:shd w:val="clear" w:color="auto" w:fill="F8F8F8"/>
                <w:lang w:val="en-US"/>
              </w:rPr>
              <w:t xml:space="preserve">. </w:t>
            </w:r>
            <w:r w:rsidRPr="0093357C">
              <w:rPr>
                <w:rStyle w:val="Pogrubienie"/>
                <w:rFonts w:ascii="Arial Narrow" w:hAnsi="Arial Narrow"/>
                <w:b w:val="0"/>
                <w:iCs/>
                <w:sz w:val="20"/>
                <w:szCs w:val="20"/>
                <w:shd w:val="clear" w:color="auto" w:fill="F8F8F8"/>
              </w:rPr>
              <w:t>Proces porozumiewania się</w:t>
            </w:r>
            <w:r w:rsidRPr="0093357C">
              <w:rPr>
                <w:rStyle w:val="Pogrubienie"/>
                <w:rFonts w:ascii="Arial Narrow" w:hAnsi="Arial Narrow"/>
                <w:b w:val="0"/>
                <w:sz w:val="20"/>
                <w:szCs w:val="20"/>
                <w:shd w:val="clear" w:color="auto" w:fill="F8F8F8"/>
              </w:rPr>
              <w:t>, Poznań 2021;</w:t>
            </w:r>
          </w:p>
          <w:p w:rsidR="002B5E3E" w:rsidRPr="0093357C" w:rsidRDefault="002B5E3E" w:rsidP="002B5E3E">
            <w:pPr>
              <w:numPr>
                <w:ilvl w:val="0"/>
                <w:numId w:val="4"/>
              </w:numPr>
              <w:spacing w:after="37" w:line="274" w:lineRule="auto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 w:rsidRPr="0093357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Sedak</w:t>
            </w:r>
            <w:proofErr w:type="spellEnd"/>
            <w:r w:rsidRPr="0093357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K., </w:t>
            </w:r>
            <w:proofErr w:type="spellStart"/>
            <w:r w:rsidRPr="0093357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Matijašević</w:t>
            </w:r>
            <w:proofErr w:type="spellEnd"/>
            <w:r w:rsidRPr="0093357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K., </w:t>
            </w:r>
            <w:proofErr w:type="spellStart"/>
            <w:r w:rsidRPr="0093357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Pranjić</w:t>
            </w:r>
            <w:proofErr w:type="spellEnd"/>
            <w:r w:rsidRPr="0093357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L., </w:t>
            </w:r>
            <w:r w:rsidRPr="0093357C">
              <w:rPr>
                <w:rFonts w:ascii="Arial Narrow" w:hAnsi="Arial Narrow"/>
                <w:iCs/>
                <w:color w:val="000000"/>
                <w:sz w:val="20"/>
                <w:szCs w:val="20"/>
                <w:lang w:val="en-US"/>
              </w:rPr>
              <w:t>Negotiations in Various Crisis Situations</w:t>
            </w:r>
            <w:r w:rsidRPr="0093357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, “Communication in Uncertain Times”, v. 7/2024, p. 55-71;</w:t>
            </w:r>
          </w:p>
          <w:p w:rsidR="002B5E3E" w:rsidRPr="0093357C" w:rsidRDefault="002B5E3E" w:rsidP="002B5E3E">
            <w:pPr>
              <w:numPr>
                <w:ilvl w:val="0"/>
                <w:numId w:val="4"/>
              </w:numPr>
              <w:spacing w:after="37" w:line="274" w:lineRule="auto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  <w:lang w:val="en-GB"/>
              </w:rPr>
              <w:lastRenderedPageBreak/>
              <w:t>Semków-Chajko</w:t>
            </w:r>
            <w:proofErr w:type="spellEnd"/>
            <w:r w:rsidRPr="0093357C">
              <w:rPr>
                <w:rFonts w:ascii="Arial Narrow" w:eastAsia="Arial" w:hAnsi="Arial Narrow" w:cs="Arial"/>
                <w:color w:val="000000"/>
                <w:sz w:val="20"/>
                <w:szCs w:val="20"/>
                <w:lang w:val="en-GB"/>
              </w:rPr>
              <w:t xml:space="preserve"> D., Tactical and criminalistic aspects of police negotiations in crisis situations, "Humanities and Social Sciences”, no 4/2018, p. 307-325.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PUBLIKACJE NAUKOWE OSÓB PROWADZĄCYCH ZAJĘCIA ZWIĄZANE Z TEMATYKĄ MODUŁU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pStyle w:val="Default"/>
              <w:spacing w:line="276" w:lineRule="auto"/>
              <w:ind w:left="7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METODY NAUCZANIA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(z podziałem na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zajęcia w formie bezpośredniej i e-learning)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pStyle w:val="Bezodstpw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W formie bezpośredniej:</w:t>
            </w:r>
          </w:p>
          <w:p w:rsidR="002B5E3E" w:rsidRPr="0093357C" w:rsidRDefault="002B5E3E" w:rsidP="002B5E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Prezentacja, dyskusja, praca w grupie</w:t>
            </w:r>
          </w:p>
          <w:p w:rsidR="002B5E3E" w:rsidRPr="0093357C" w:rsidRDefault="002B5E3E" w:rsidP="002B5E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color w:val="000000"/>
                <w:sz w:val="20"/>
                <w:szCs w:val="20"/>
              </w:rPr>
              <w:t>Metody asymilacji (dyskusja, praca z książką);</w:t>
            </w:r>
          </w:p>
          <w:p w:rsidR="002B5E3E" w:rsidRPr="0093357C" w:rsidRDefault="002B5E3E" w:rsidP="002B5E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color w:val="000000"/>
                <w:sz w:val="20"/>
                <w:szCs w:val="20"/>
              </w:rPr>
              <w:t>Metody samodzielnego dochodzenia do wiedzy (problemowa, burza mózgów);</w:t>
            </w:r>
          </w:p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 w:cs="Arial"/>
                <w:color w:val="000000"/>
                <w:sz w:val="20"/>
                <w:szCs w:val="20"/>
              </w:rPr>
              <w:t>W formie e-learning: nie dotyczy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POMOCE NAUKOWE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Rzutnik multimedialny, komputer osobisty, oprogramowanie: Power Point, </w:t>
            </w:r>
            <w:proofErr w:type="spellStart"/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Excell</w:t>
            </w:r>
            <w:proofErr w:type="spellEnd"/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, Word, Flipchart</w:t>
            </w: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PROJEKT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Cel projektu: -</w:t>
            </w:r>
          </w:p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Temat projektu:</w:t>
            </w:r>
          </w:p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Forma projektu:</w:t>
            </w:r>
          </w:p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</w:p>
        </w:tc>
      </w:tr>
      <w:tr w:rsidR="002B5E3E" w:rsidRPr="0093357C" w:rsidTr="00BC54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FORMA  I WARUNKI ZALICZENIA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 xml:space="preserve">(z podziałem na 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</w:rPr>
              <w:t>zajęcia w formie bezpośredniej i e-learning)</w:t>
            </w:r>
          </w:p>
          <w:p w:rsidR="002B5E3E" w:rsidRPr="0093357C" w:rsidRDefault="002B5E3E" w:rsidP="00BC547A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E" w:rsidRPr="0093357C" w:rsidRDefault="002B5E3E" w:rsidP="002B5E3E">
            <w:pPr>
              <w:numPr>
                <w:ilvl w:val="0"/>
                <w:numId w:val="5"/>
              </w:numPr>
              <w:autoSpaceDE w:val="0"/>
              <w:spacing w:line="254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Egzamin w formie testu wiedzy na e-platformie AWSB,. Warunki zaliczenia zamieszczone na platformie </w:t>
            </w:r>
            <w:proofErr w:type="spellStart"/>
            <w:r w:rsidRPr="0093357C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Moodle</w:t>
            </w:r>
            <w:proofErr w:type="spellEnd"/>
            <w:r w:rsidRPr="0093357C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 Celem testu jest ocena poziomu postępu w opanowaniu przez studenta wiadomości w stosunku do wymagań edukacyjnych wynikających z treści przedmiotu. Istotą testu wiedzy jest ponadto uzyskanie informacji w jakim zakresie student opanował wiedzę z przedmiotowego zagadnienia.</w:t>
            </w:r>
          </w:p>
          <w:p w:rsidR="002B5E3E" w:rsidRPr="0093357C" w:rsidRDefault="002B5E3E" w:rsidP="002B5E3E">
            <w:pPr>
              <w:numPr>
                <w:ilvl w:val="0"/>
                <w:numId w:val="5"/>
              </w:numPr>
              <w:autoSpaceDE w:val="0"/>
              <w:spacing w:line="254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Analiza przypadków w trakcie zajęć.</w:t>
            </w:r>
          </w:p>
          <w:p w:rsidR="002B5E3E" w:rsidRPr="0093357C" w:rsidRDefault="002B5E3E" w:rsidP="002B5E3E">
            <w:pPr>
              <w:numPr>
                <w:ilvl w:val="0"/>
                <w:numId w:val="5"/>
              </w:numPr>
              <w:autoSpaceDE w:val="0"/>
              <w:spacing w:line="254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93357C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Obecność</w:t>
            </w:r>
          </w:p>
          <w:p w:rsidR="002B5E3E" w:rsidRPr="0093357C" w:rsidRDefault="002B5E3E" w:rsidP="00BC547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2B5E3E" w:rsidRPr="0093357C" w:rsidRDefault="002B5E3E" w:rsidP="002B5E3E">
      <w:pPr>
        <w:pStyle w:val="Stopka"/>
        <w:jc w:val="both"/>
        <w:rPr>
          <w:rFonts w:ascii="Arial Narrow" w:hAnsi="Arial Narrow"/>
          <w:i/>
          <w:color w:val="000000"/>
        </w:rPr>
      </w:pPr>
      <w:r w:rsidRPr="0093357C">
        <w:rPr>
          <w:rFonts w:ascii="Arial Narrow" w:hAnsi="Arial Narrow" w:cs="Calibri"/>
          <w:i/>
          <w:color w:val="000000"/>
        </w:rPr>
        <w:t>*</w:t>
      </w:r>
      <w:r w:rsidRPr="0093357C">
        <w:rPr>
          <w:rFonts w:ascii="Arial Narrow" w:hAnsi="Arial Narrow"/>
          <w:i/>
          <w:color w:val="000000"/>
        </w:rPr>
        <w:t xml:space="preserve"> W-wykład, </w:t>
      </w:r>
      <w:proofErr w:type="spellStart"/>
      <w:r w:rsidRPr="0093357C">
        <w:rPr>
          <w:rFonts w:ascii="Arial Narrow" w:hAnsi="Arial Narrow"/>
          <w:i/>
          <w:color w:val="000000"/>
        </w:rPr>
        <w:t>ćw</w:t>
      </w:r>
      <w:proofErr w:type="spellEnd"/>
      <w:r w:rsidRPr="0093357C">
        <w:rPr>
          <w:rFonts w:ascii="Arial Narrow" w:hAnsi="Arial Narrow"/>
          <w:i/>
          <w:color w:val="000000"/>
        </w:rPr>
        <w:t>- ćwiczenia, lab- laboratorium, pro- projekt, e- e-learning</w:t>
      </w:r>
    </w:p>
    <w:p w:rsidR="00301D7A" w:rsidRDefault="00301D7A">
      <w:bookmarkStart w:id="0" w:name="_GoBack"/>
      <w:bookmarkEnd w:id="0"/>
    </w:p>
    <w:sectPr w:rsidR="0030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C050E"/>
    <w:multiLevelType w:val="hybridMultilevel"/>
    <w:tmpl w:val="16C61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A69E0"/>
    <w:multiLevelType w:val="hybridMultilevel"/>
    <w:tmpl w:val="953CB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3006E"/>
    <w:multiLevelType w:val="hybridMultilevel"/>
    <w:tmpl w:val="DDB28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2F926">
      <w:start w:val="1"/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938C7"/>
    <w:multiLevelType w:val="hybridMultilevel"/>
    <w:tmpl w:val="9024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A68C7"/>
    <w:multiLevelType w:val="hybridMultilevel"/>
    <w:tmpl w:val="E9922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3E"/>
    <w:rsid w:val="002B5E3E"/>
    <w:rsid w:val="003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11E50-06A9-42E6-A697-2C72CD5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5E3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5E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2B5E3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uiPriority w:val="22"/>
    <w:qFormat/>
    <w:rsid w:val="002B5E3E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B5E3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B5E3E"/>
    <w:rPr>
      <w:rFonts w:ascii="Calibri" w:eastAsia="Times New Roman" w:hAnsi="Calibri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Nalepka</dc:creator>
  <cp:keywords/>
  <dc:description/>
  <cp:lastModifiedBy>Justyna Nalepka</cp:lastModifiedBy>
  <cp:revision>1</cp:revision>
  <dcterms:created xsi:type="dcterms:W3CDTF">2026-05-25T11:37:00Z</dcterms:created>
  <dcterms:modified xsi:type="dcterms:W3CDTF">2026-05-25T11:38:00Z</dcterms:modified>
</cp:coreProperties>
</file>