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557" w:rsidRDefault="00A10557">
      <w:pPr>
        <w:ind w:left="-1440" w:right="10466"/>
      </w:pPr>
    </w:p>
    <w:tbl>
      <w:tblPr>
        <w:tblStyle w:val="TableGrid"/>
        <w:tblW w:w="9425" w:type="dxa"/>
        <w:tblInd w:w="-92" w:type="dxa"/>
        <w:tblCellMar>
          <w:top w:w="46" w:type="dxa"/>
          <w:left w:w="68" w:type="dxa"/>
          <w:right w:w="26" w:type="dxa"/>
        </w:tblCellMar>
        <w:tblLook w:val="04A0" w:firstRow="1" w:lastRow="0" w:firstColumn="1" w:lastColumn="0" w:noHBand="0" w:noVBand="1"/>
      </w:tblPr>
      <w:tblGrid>
        <w:gridCol w:w="1622"/>
        <w:gridCol w:w="280"/>
        <w:gridCol w:w="1287"/>
        <w:gridCol w:w="581"/>
        <w:gridCol w:w="2112"/>
        <w:gridCol w:w="1844"/>
        <w:gridCol w:w="1699"/>
      </w:tblGrid>
      <w:tr w:rsidR="00A10557">
        <w:trPr>
          <w:trHeight w:val="647"/>
        </w:trPr>
        <w:tc>
          <w:tcPr>
            <w:tcW w:w="94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FDFDF"/>
          </w:tcPr>
          <w:p w:rsidR="00A10557" w:rsidRDefault="000C3098">
            <w:pPr>
              <w:spacing w:after="57"/>
              <w:ind w:left="0" w:right="47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A10557" w:rsidRDefault="000C3098">
            <w:pPr>
              <w:tabs>
                <w:tab w:val="center" w:pos="4640"/>
                <w:tab w:val="center" w:pos="5423"/>
              </w:tabs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b/>
                <w:i w:val="0"/>
              </w:rPr>
              <w:t>Wydział w Krakowie</w:t>
            </w:r>
            <w:r>
              <w:t xml:space="preserve"> </w:t>
            </w:r>
            <w:r>
              <w:tab/>
            </w:r>
            <w:r>
              <w:rPr>
                <w:b/>
                <w:i w:val="0"/>
              </w:rPr>
              <w:t xml:space="preserve"> </w:t>
            </w:r>
          </w:p>
        </w:tc>
      </w:tr>
      <w:tr w:rsidR="00A10557">
        <w:trPr>
          <w:trHeight w:val="280"/>
        </w:trPr>
        <w:tc>
          <w:tcPr>
            <w:tcW w:w="94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A10557">
        <w:trPr>
          <w:trHeight w:val="288"/>
        </w:trPr>
        <w:tc>
          <w:tcPr>
            <w:tcW w:w="94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Przedmiot: Uwarunkowania bezpieczeństwa i jego zagrożeń </w:t>
            </w:r>
          </w:p>
        </w:tc>
      </w:tr>
      <w:tr w:rsidR="00A10557">
        <w:trPr>
          <w:trHeight w:val="278"/>
        </w:trPr>
        <w:tc>
          <w:tcPr>
            <w:tcW w:w="94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A10557">
        <w:trPr>
          <w:trHeight w:val="278"/>
        </w:trPr>
        <w:tc>
          <w:tcPr>
            <w:tcW w:w="94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A10557">
        <w:trPr>
          <w:trHeight w:val="278"/>
        </w:trPr>
        <w:tc>
          <w:tcPr>
            <w:tcW w:w="1902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b/>
                <w:i w:val="0"/>
              </w:rPr>
              <w:t>Liczba godzin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9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 w:right="42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 w:right="42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A10557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A10557">
            <w:pPr>
              <w:spacing w:after="160"/>
              <w:ind w:left="0"/>
            </w:pPr>
          </w:p>
        </w:tc>
        <w:tc>
          <w:tcPr>
            <w:tcW w:w="18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 w:right="54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21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 w:right="56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 w:right="45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 w:right="46"/>
              <w:jc w:val="center"/>
            </w:pPr>
            <w:r>
              <w:rPr>
                <w:i w:val="0"/>
              </w:rPr>
              <w:t xml:space="preserve">IV </w:t>
            </w:r>
          </w:p>
        </w:tc>
      </w:tr>
      <w:tr w:rsidR="00A10557">
        <w:trPr>
          <w:trHeight w:val="538"/>
        </w:trPr>
        <w:tc>
          <w:tcPr>
            <w:tcW w:w="19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Studia stacjonarne </w:t>
            </w:r>
          </w:p>
          <w:p w:rsidR="00A10557" w:rsidRDefault="000C3098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/e)* </w:t>
            </w:r>
          </w:p>
        </w:tc>
        <w:tc>
          <w:tcPr>
            <w:tcW w:w="18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10557" w:rsidRDefault="000C3098">
            <w:pPr>
              <w:ind w:left="18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10557" w:rsidRDefault="000C3098">
            <w:pPr>
              <w:ind w:left="18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10557" w:rsidRDefault="000C3098">
            <w:pPr>
              <w:ind w:left="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10557" w:rsidRDefault="000C3098">
            <w:pPr>
              <w:ind w:left="3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A10557">
        <w:trPr>
          <w:trHeight w:val="538"/>
        </w:trPr>
        <w:tc>
          <w:tcPr>
            <w:tcW w:w="19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Studia niestacjonarne </w:t>
            </w:r>
          </w:p>
          <w:p w:rsidR="00A10557" w:rsidRDefault="000C3098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8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10557" w:rsidRDefault="000C3098">
            <w:pPr>
              <w:ind w:left="0" w:right="27"/>
              <w:jc w:val="center"/>
            </w:pPr>
            <w:r>
              <w:rPr>
                <w:i w:val="0"/>
              </w:rPr>
              <w:t xml:space="preserve">16w/18 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10557" w:rsidRDefault="000C3098">
            <w:pPr>
              <w:ind w:left="18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10557" w:rsidRDefault="000C3098">
            <w:pPr>
              <w:ind w:left="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10557" w:rsidRDefault="000C3098">
            <w:pPr>
              <w:ind w:left="3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A10557">
        <w:trPr>
          <w:trHeight w:val="802"/>
        </w:trPr>
        <w:tc>
          <w:tcPr>
            <w:tcW w:w="19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JĘZYK </w:t>
            </w:r>
          </w:p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PROWADZENIA </w:t>
            </w:r>
          </w:p>
          <w:p w:rsidR="00A10557" w:rsidRDefault="000C3098">
            <w:pPr>
              <w:ind w:left="0"/>
            </w:pPr>
            <w:r>
              <w:rPr>
                <w:b/>
                <w:i w:val="0"/>
              </w:rPr>
              <w:t>ZAJĘĆ</w:t>
            </w:r>
            <w:r>
              <w:rPr>
                <w:i w:val="0"/>
              </w:rPr>
              <w:t xml:space="preserve">  </w:t>
            </w:r>
          </w:p>
        </w:tc>
        <w:tc>
          <w:tcPr>
            <w:tcW w:w="75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4"/>
            </w:pPr>
            <w:r>
              <w:rPr>
                <w:i w:val="0"/>
              </w:rPr>
              <w:t xml:space="preserve">Język polski </w:t>
            </w:r>
          </w:p>
        </w:tc>
      </w:tr>
      <w:tr w:rsidR="00A10557">
        <w:trPr>
          <w:trHeight w:val="547"/>
        </w:trPr>
        <w:tc>
          <w:tcPr>
            <w:tcW w:w="19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WYKŁADOWCA </w:t>
            </w:r>
          </w:p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A10557">
            <w:pPr>
              <w:ind w:left="4" w:right="5146"/>
            </w:pPr>
          </w:p>
        </w:tc>
      </w:tr>
      <w:tr w:rsidR="00A10557">
        <w:trPr>
          <w:trHeight w:val="538"/>
        </w:trPr>
        <w:tc>
          <w:tcPr>
            <w:tcW w:w="19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FORMA ZAJĘĆ </w:t>
            </w:r>
          </w:p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4"/>
            </w:pPr>
            <w:r>
              <w:rPr>
                <w:i w:val="0"/>
              </w:rPr>
              <w:t xml:space="preserve">Wykład/ćwiczenia </w:t>
            </w:r>
          </w:p>
        </w:tc>
      </w:tr>
      <w:tr w:rsidR="00A10557">
        <w:trPr>
          <w:trHeight w:val="1067"/>
        </w:trPr>
        <w:tc>
          <w:tcPr>
            <w:tcW w:w="19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CELE PRZEDMIOTU </w:t>
            </w:r>
          </w:p>
          <w:p w:rsidR="00A10557" w:rsidRDefault="000C3098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4" w:right="45"/>
              <w:jc w:val="both"/>
            </w:pPr>
            <w:r>
              <w:rPr>
                <w:i w:val="0"/>
              </w:rPr>
              <w:t xml:space="preserve">Wprowadzenie studentów w problematykę bezpieczeństwa, pokazanie jego uwarunkowań i zagrożeń, wskazanie na normy regulujące system bezpieczeństwa społecznego i ich źródła, a także znaczenie (obok instytucji narodowych i ponadnarodowych) aktywności samych obywateli i organizacji pozarządowych w organizowaniu bezpieczeństwa publicznego </w:t>
            </w:r>
          </w:p>
        </w:tc>
      </w:tr>
      <w:tr w:rsidR="00A10557">
        <w:trPr>
          <w:trHeight w:val="306"/>
        </w:trPr>
        <w:tc>
          <w:tcPr>
            <w:tcW w:w="318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10557" w:rsidRDefault="000C3098">
            <w:pPr>
              <w:ind w:left="0" w:right="52"/>
              <w:jc w:val="center"/>
            </w:pPr>
            <w:r>
              <w:rPr>
                <w:b/>
                <w:i w:val="0"/>
              </w:rPr>
              <w:t xml:space="preserve">Odniesienie do efektów uczenia się 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10557" w:rsidRDefault="000C3098">
            <w:pPr>
              <w:ind w:left="0" w:right="45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10557" w:rsidRDefault="000C3098">
            <w:pPr>
              <w:ind w:left="0" w:right="49"/>
              <w:jc w:val="center"/>
            </w:pPr>
            <w:r>
              <w:rPr>
                <w:b/>
                <w:i w:val="0"/>
              </w:rPr>
              <w:t xml:space="preserve">Sposób weryfikacji efektu uczenia się  </w:t>
            </w:r>
          </w:p>
        </w:tc>
      </w:tr>
      <w:tr w:rsidR="00A10557">
        <w:trPr>
          <w:trHeight w:val="308"/>
        </w:trPr>
        <w:tc>
          <w:tcPr>
            <w:tcW w:w="1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:rsidR="00A10557" w:rsidRDefault="000C3098">
            <w:pPr>
              <w:ind w:left="0" w:right="42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A10557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A10557">
            <w:pPr>
              <w:spacing w:after="160"/>
              <w:ind w:left="0"/>
            </w:pPr>
          </w:p>
        </w:tc>
      </w:tr>
      <w:tr w:rsidR="00A10557">
        <w:trPr>
          <w:trHeight w:val="306"/>
        </w:trPr>
        <w:tc>
          <w:tcPr>
            <w:tcW w:w="94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:rsidR="00A10557" w:rsidRDefault="000C3098">
            <w:pPr>
              <w:ind w:left="26"/>
              <w:jc w:val="center"/>
            </w:pPr>
            <w:r>
              <w:rPr>
                <w:b/>
                <w:i w:val="0"/>
              </w:rPr>
              <w:t xml:space="preserve">WIEDZA </w:t>
            </w:r>
          </w:p>
        </w:tc>
      </w:tr>
      <w:tr w:rsidR="00A10557">
        <w:trPr>
          <w:trHeight w:val="1158"/>
        </w:trPr>
        <w:tc>
          <w:tcPr>
            <w:tcW w:w="1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i w:val="0"/>
              </w:rPr>
              <w:t xml:space="preserve">BN2_W01 </w:t>
            </w:r>
          </w:p>
        </w:tc>
        <w:tc>
          <w:tcPr>
            <w:tcW w:w="1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26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1"/>
            </w:pPr>
            <w:r>
              <w:rPr>
                <w:i w:val="0"/>
              </w:rPr>
              <w:t xml:space="preserve">Student zna w stopniu  metodologiczne ujęcia bezpieczeństwa, jego </w:t>
            </w:r>
            <w:proofErr w:type="spellStart"/>
            <w:r>
              <w:rPr>
                <w:i w:val="0"/>
              </w:rPr>
              <w:t>relacj</w:t>
            </w:r>
            <w:proofErr w:type="spellEnd"/>
            <w:r>
              <w:rPr>
                <w:i w:val="0"/>
              </w:rPr>
              <w:t xml:space="preserve"> z bezpieczeństwem narodowym i międzynarodowym. pogłębionym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1"/>
            </w:pPr>
            <w:r>
              <w:rPr>
                <w:i w:val="0"/>
              </w:rPr>
              <w:t xml:space="preserve">Wykład: </w:t>
            </w:r>
          </w:p>
          <w:p w:rsidR="00A10557" w:rsidRDefault="000C3098">
            <w:pPr>
              <w:spacing w:line="277" w:lineRule="auto"/>
              <w:ind w:left="1" w:right="898"/>
            </w:pPr>
            <w:r>
              <w:rPr>
                <w:i w:val="0"/>
              </w:rPr>
              <w:t xml:space="preserve">Egzamin pisemny (test) Ćwiczenia: </w:t>
            </w:r>
          </w:p>
          <w:p w:rsidR="00A10557" w:rsidRDefault="000C3098">
            <w:pPr>
              <w:ind w:left="1"/>
            </w:pPr>
            <w:r>
              <w:rPr>
                <w:i w:val="0"/>
              </w:rPr>
              <w:t xml:space="preserve">Prezentacja w trakcie zajęć, praca pisemna  </w:t>
            </w:r>
          </w:p>
        </w:tc>
      </w:tr>
      <w:tr w:rsidR="00A10557">
        <w:trPr>
          <w:trHeight w:val="1330"/>
        </w:trPr>
        <w:tc>
          <w:tcPr>
            <w:tcW w:w="1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i w:val="0"/>
              </w:rPr>
              <w:t xml:space="preserve">BN2_W03 </w:t>
            </w:r>
          </w:p>
        </w:tc>
        <w:tc>
          <w:tcPr>
            <w:tcW w:w="1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26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line="277" w:lineRule="auto"/>
              <w:ind w:left="1"/>
            </w:pPr>
            <w:r>
              <w:rPr>
                <w:i w:val="0"/>
              </w:rPr>
              <w:t>Student  zna w pogłębionym stopniu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typologię współczesnych zagrożeń, mechanizmów ich powstawania oraz klasyfikację </w:t>
            </w:r>
          </w:p>
          <w:p w:rsidR="00A10557" w:rsidRDefault="000C3098">
            <w:pPr>
              <w:ind w:left="1"/>
            </w:pPr>
            <w:r>
              <w:rPr>
                <w:i w:val="0"/>
              </w:rPr>
              <w:t xml:space="preserve">zagrożeń </w:t>
            </w:r>
          </w:p>
        </w:tc>
        <w:tc>
          <w:tcPr>
            <w:tcW w:w="3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1"/>
            </w:pPr>
            <w:r>
              <w:rPr>
                <w:i w:val="0"/>
              </w:rPr>
              <w:t xml:space="preserve">Wykład: </w:t>
            </w:r>
          </w:p>
          <w:p w:rsidR="00A10557" w:rsidRDefault="000C3098">
            <w:pPr>
              <w:spacing w:line="277" w:lineRule="auto"/>
              <w:ind w:left="1" w:right="898"/>
            </w:pPr>
            <w:r>
              <w:rPr>
                <w:i w:val="0"/>
              </w:rPr>
              <w:t xml:space="preserve">Egzamin pisemny (test) Ćwiczenia: </w:t>
            </w:r>
          </w:p>
          <w:p w:rsidR="00A10557" w:rsidRDefault="000C3098">
            <w:pPr>
              <w:ind w:left="1"/>
            </w:pPr>
            <w:r>
              <w:rPr>
                <w:i w:val="0"/>
              </w:rPr>
              <w:t xml:space="preserve">Prezentacja w trakcie zajęć, praca pisemna,  </w:t>
            </w:r>
          </w:p>
        </w:tc>
      </w:tr>
      <w:tr w:rsidR="00A10557">
        <w:trPr>
          <w:trHeight w:val="1619"/>
        </w:trPr>
        <w:tc>
          <w:tcPr>
            <w:tcW w:w="1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i w:val="0"/>
              </w:rPr>
              <w:lastRenderedPageBreak/>
              <w:t xml:space="preserve">BN2_W05 </w:t>
            </w:r>
          </w:p>
        </w:tc>
        <w:tc>
          <w:tcPr>
            <w:tcW w:w="1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26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2"/>
              <w:ind w:left="1"/>
              <w:jc w:val="both"/>
            </w:pPr>
            <w:r>
              <w:rPr>
                <w:i w:val="0"/>
              </w:rPr>
              <w:t xml:space="preserve">Student  zna w pogłębionym stopniu  instytucjonalne i </w:t>
            </w:r>
          </w:p>
          <w:p w:rsidR="00A10557" w:rsidRDefault="000C3098">
            <w:pPr>
              <w:ind w:left="1"/>
            </w:pPr>
            <w:r>
              <w:rPr>
                <w:i w:val="0"/>
              </w:rPr>
              <w:t xml:space="preserve">pozarządowe mechanizmy organizowania bezpieczeństwa w kontekście zmiennych zagrożeń  oraz rozumie znaczenie edukacji dla bezpieczeństwa.   </w:t>
            </w:r>
          </w:p>
        </w:tc>
        <w:tc>
          <w:tcPr>
            <w:tcW w:w="3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1"/>
            </w:pPr>
            <w:r>
              <w:rPr>
                <w:i w:val="0"/>
              </w:rPr>
              <w:t xml:space="preserve">Wykład: </w:t>
            </w:r>
          </w:p>
          <w:p w:rsidR="00A10557" w:rsidRDefault="000C3098">
            <w:pPr>
              <w:spacing w:line="277" w:lineRule="auto"/>
              <w:ind w:left="1" w:right="898"/>
            </w:pPr>
            <w:r>
              <w:rPr>
                <w:i w:val="0"/>
              </w:rPr>
              <w:t xml:space="preserve">Egzamin pisemny (test) Ćwiczenia: </w:t>
            </w:r>
          </w:p>
          <w:p w:rsidR="00A10557" w:rsidRDefault="000C3098">
            <w:pPr>
              <w:ind w:left="1"/>
            </w:pPr>
            <w:r>
              <w:rPr>
                <w:i w:val="0"/>
              </w:rPr>
              <w:t xml:space="preserve">Prezentacja w trakcie zajęć, praca pisemna </w:t>
            </w:r>
          </w:p>
        </w:tc>
      </w:tr>
      <w:tr w:rsidR="00A10557">
        <w:trPr>
          <w:trHeight w:val="302"/>
        </w:trPr>
        <w:tc>
          <w:tcPr>
            <w:tcW w:w="94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:rsidR="00A10557" w:rsidRDefault="000C3098">
            <w:pPr>
              <w:ind w:left="25"/>
              <w:jc w:val="center"/>
            </w:pPr>
            <w:r>
              <w:rPr>
                <w:b/>
                <w:i w:val="0"/>
              </w:rPr>
              <w:t xml:space="preserve">UMIEJĘTNOŚCI </w:t>
            </w:r>
          </w:p>
        </w:tc>
      </w:tr>
      <w:tr w:rsidR="00A10557">
        <w:trPr>
          <w:trHeight w:val="1331"/>
        </w:trPr>
        <w:tc>
          <w:tcPr>
            <w:tcW w:w="1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i w:val="0"/>
              </w:rPr>
              <w:t xml:space="preserve">BN2_U05 </w:t>
            </w:r>
          </w:p>
        </w:tc>
        <w:tc>
          <w:tcPr>
            <w:tcW w:w="1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2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26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278" w:line="241" w:lineRule="auto"/>
              <w:ind w:left="1"/>
            </w:pPr>
            <w:r>
              <w:rPr>
                <w:b/>
                <w:i w:val="0"/>
              </w:rPr>
              <w:t>S</w:t>
            </w:r>
            <w:r>
              <w:rPr>
                <w:i w:val="0"/>
              </w:rPr>
              <w:t>tudent potrafi analizować wpływ uwarunkowań cywilizacyjnych na bezpieczeństwo narodowe</w:t>
            </w:r>
            <w:r>
              <w:rPr>
                <w:b/>
                <w:i w:val="0"/>
              </w:rPr>
              <w:t xml:space="preserve">. </w:t>
            </w:r>
          </w:p>
          <w:p w:rsidR="00A10557" w:rsidRDefault="000C3098">
            <w:pPr>
              <w:ind w:left="1"/>
            </w:pPr>
            <w:r>
              <w:rPr>
                <w:i w:val="0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1"/>
            </w:pPr>
            <w:r>
              <w:rPr>
                <w:i w:val="0"/>
              </w:rPr>
              <w:t xml:space="preserve">Wykład: </w:t>
            </w:r>
          </w:p>
          <w:p w:rsidR="00A10557" w:rsidRDefault="000C3098">
            <w:pPr>
              <w:spacing w:line="277" w:lineRule="auto"/>
              <w:ind w:left="1" w:right="853"/>
            </w:pPr>
            <w:r>
              <w:rPr>
                <w:i w:val="0"/>
              </w:rPr>
              <w:t xml:space="preserve">Egzamin pisemny (test ) Ćwiczenia: </w:t>
            </w:r>
          </w:p>
          <w:p w:rsidR="00A10557" w:rsidRDefault="000C3098">
            <w:pPr>
              <w:ind w:left="1"/>
            </w:pPr>
            <w:r>
              <w:rPr>
                <w:i w:val="0"/>
              </w:rPr>
              <w:t xml:space="preserve">Prezentacja w trakcie zajęć, praca pisemna, 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</w:t>
            </w:r>
          </w:p>
        </w:tc>
      </w:tr>
      <w:tr w:rsidR="00A10557">
        <w:trPr>
          <w:trHeight w:val="939"/>
        </w:trPr>
        <w:tc>
          <w:tcPr>
            <w:tcW w:w="1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216"/>
              <w:ind w:left="0"/>
            </w:pPr>
            <w:r>
              <w:rPr>
                <w:i w:val="0"/>
              </w:rPr>
              <w:t xml:space="preserve">BN2_U04 </w:t>
            </w:r>
          </w:p>
          <w:p w:rsidR="00A10557" w:rsidRDefault="000C3098">
            <w:pPr>
              <w:ind w:left="0"/>
            </w:pPr>
            <w:r>
              <w:rPr>
                <w:i w:val="0"/>
              </w:rPr>
              <w:t xml:space="preserve">BN2_U01 </w:t>
            </w:r>
          </w:p>
        </w:tc>
        <w:tc>
          <w:tcPr>
            <w:tcW w:w="1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2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26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1"/>
            </w:pPr>
            <w:r>
              <w:rPr>
                <w:i w:val="0"/>
              </w:rPr>
              <w:t xml:space="preserve">Student potrafi wykorzystywać zdobytą wiedzę do oceny zjawisk społecznych i kulturowych, w tym </w:t>
            </w:r>
          </w:p>
        </w:tc>
        <w:tc>
          <w:tcPr>
            <w:tcW w:w="3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1"/>
            </w:pPr>
            <w:r>
              <w:rPr>
                <w:i w:val="0"/>
              </w:rPr>
              <w:t xml:space="preserve">Wykład: </w:t>
            </w:r>
          </w:p>
          <w:p w:rsidR="00A10557" w:rsidRDefault="000C3098">
            <w:pPr>
              <w:ind w:left="1" w:right="22"/>
            </w:pPr>
            <w:r>
              <w:rPr>
                <w:i w:val="0"/>
              </w:rPr>
              <w:t xml:space="preserve">Egzamin pisemny, analiza kazusów Ćwiczenia: </w:t>
            </w:r>
          </w:p>
        </w:tc>
      </w:tr>
    </w:tbl>
    <w:p w:rsidR="00A10557" w:rsidRDefault="00A10557">
      <w:pPr>
        <w:ind w:left="-1440" w:right="10466"/>
      </w:pPr>
    </w:p>
    <w:tbl>
      <w:tblPr>
        <w:tblStyle w:val="TableGrid"/>
        <w:tblW w:w="9425" w:type="dxa"/>
        <w:tblInd w:w="-92" w:type="dxa"/>
        <w:tblCellMar>
          <w:top w:w="5" w:type="dxa"/>
          <w:left w:w="68" w:type="dxa"/>
          <w:right w:w="27" w:type="dxa"/>
        </w:tblCellMar>
        <w:tblLook w:val="04A0" w:firstRow="1" w:lastRow="0" w:firstColumn="1" w:lastColumn="0" w:noHBand="0" w:noVBand="1"/>
      </w:tblPr>
      <w:tblGrid>
        <w:gridCol w:w="1624"/>
        <w:gridCol w:w="854"/>
        <w:gridCol w:w="710"/>
        <w:gridCol w:w="2693"/>
        <w:gridCol w:w="3544"/>
      </w:tblGrid>
      <w:tr w:rsidR="00A10557">
        <w:trPr>
          <w:trHeight w:val="804"/>
        </w:trPr>
        <w:tc>
          <w:tcPr>
            <w:tcW w:w="16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A10557">
            <w:pPr>
              <w:spacing w:after="160"/>
              <w:ind w:left="0"/>
            </w:pPr>
          </w:p>
        </w:tc>
        <w:tc>
          <w:tcPr>
            <w:tcW w:w="15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A10557">
            <w:pPr>
              <w:spacing w:after="160"/>
              <w:ind w:left="0"/>
            </w:pP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1"/>
            </w:pPr>
            <w:r>
              <w:rPr>
                <w:i w:val="0"/>
              </w:rPr>
              <w:t xml:space="preserve">wpływu religii, dziedzictwa kulturowego i wielokulturowości na kształtowanie bezpieczeństwa 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1"/>
            </w:pPr>
            <w:r>
              <w:rPr>
                <w:i w:val="0"/>
              </w:rPr>
              <w:t xml:space="preserve">Prezentacja w trakcie zajęć, prezentacja,  </w:t>
            </w:r>
          </w:p>
        </w:tc>
      </w:tr>
      <w:tr w:rsidR="00A10557">
        <w:trPr>
          <w:trHeight w:val="296"/>
        </w:trPr>
        <w:tc>
          <w:tcPr>
            <w:tcW w:w="94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</w:tcPr>
          <w:p w:rsidR="00A10557" w:rsidRDefault="000C3098">
            <w:pPr>
              <w:ind w:left="41"/>
              <w:jc w:val="center"/>
            </w:pPr>
            <w:r>
              <w:rPr>
                <w:b/>
                <w:i w:val="0"/>
              </w:rPr>
              <w:t>KOMPETENCJE SPOŁECZNE</w:t>
            </w:r>
            <w:r>
              <w:rPr>
                <w:i w:val="0"/>
              </w:rPr>
              <w:t xml:space="preserve"> </w:t>
            </w:r>
          </w:p>
        </w:tc>
      </w:tr>
      <w:tr w:rsidR="00A10557">
        <w:trPr>
          <w:trHeight w:val="1331"/>
        </w:trPr>
        <w:tc>
          <w:tcPr>
            <w:tcW w:w="16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216"/>
              <w:ind w:left="0"/>
            </w:pPr>
            <w:r>
              <w:rPr>
                <w:i w:val="0"/>
              </w:rPr>
              <w:t xml:space="preserve">BN2_K01 </w:t>
            </w:r>
          </w:p>
          <w:p w:rsidR="00A10557" w:rsidRDefault="000C3098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7"/>
            </w:pPr>
            <w:r>
              <w:rPr>
                <w:i w:val="0"/>
              </w:rPr>
              <w:t xml:space="preserve">P7S_KK 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1"/>
            </w:pPr>
            <w:r>
              <w:rPr>
                <w:i w:val="0"/>
              </w:rPr>
              <w:t xml:space="preserve">Student  jest gotów do krytycznej oceny informacji i argumentów dotyczących bezpieczeństwa oraz refleksyjnie odnosi się do posiadanej wiedzy. 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1"/>
            </w:pPr>
            <w:r>
              <w:rPr>
                <w:i w:val="0"/>
              </w:rPr>
              <w:t xml:space="preserve">Wykład: </w:t>
            </w:r>
          </w:p>
          <w:p w:rsidR="00A10557" w:rsidRDefault="000C3098">
            <w:pPr>
              <w:spacing w:line="277" w:lineRule="auto"/>
              <w:ind w:left="1" w:right="836"/>
            </w:pPr>
            <w:r>
              <w:rPr>
                <w:i w:val="0"/>
              </w:rPr>
              <w:t xml:space="preserve">Egzamin pisemny (test ) Ćwiczenia: </w:t>
            </w:r>
          </w:p>
          <w:p w:rsidR="00A10557" w:rsidRDefault="000C3098">
            <w:pPr>
              <w:ind w:left="1"/>
            </w:pPr>
            <w:r>
              <w:rPr>
                <w:i w:val="0"/>
              </w:rPr>
              <w:t xml:space="preserve">Prezentacja w trakcie zajęć, praca pisemna </w:t>
            </w:r>
          </w:p>
        </w:tc>
      </w:tr>
      <w:tr w:rsidR="00A10557">
        <w:trPr>
          <w:trHeight w:val="1330"/>
        </w:trPr>
        <w:tc>
          <w:tcPr>
            <w:tcW w:w="16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i w:val="0"/>
              </w:rPr>
              <w:t xml:space="preserve">BN2_K02 </w:t>
            </w:r>
          </w:p>
        </w:tc>
        <w:tc>
          <w:tcPr>
            <w:tcW w:w="15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7"/>
            </w:pPr>
            <w:r>
              <w:rPr>
                <w:i w:val="0"/>
              </w:rPr>
              <w:t xml:space="preserve">P7S_KO 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1"/>
            </w:pPr>
            <w:r>
              <w:rPr>
                <w:i w:val="0"/>
              </w:rPr>
              <w:t xml:space="preserve">Student wykazuje gotowość do podejmowania odpowiedzialnych działań na rzecz usprawnienia funkcjonowania systemu bezpieczeństwa  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1"/>
            </w:pPr>
            <w:r>
              <w:rPr>
                <w:i w:val="0"/>
              </w:rPr>
              <w:t xml:space="preserve">Wykład: </w:t>
            </w:r>
          </w:p>
          <w:p w:rsidR="00A10557" w:rsidRDefault="000C3098">
            <w:pPr>
              <w:spacing w:line="277" w:lineRule="auto"/>
              <w:ind w:left="1" w:right="882"/>
            </w:pPr>
            <w:r>
              <w:rPr>
                <w:i w:val="0"/>
              </w:rPr>
              <w:t xml:space="preserve">Egzamin pisemny (test) Ćwiczenia: </w:t>
            </w:r>
          </w:p>
          <w:p w:rsidR="00A10557" w:rsidRDefault="000C3098">
            <w:pPr>
              <w:ind w:left="1"/>
            </w:pPr>
            <w:r>
              <w:rPr>
                <w:i w:val="0"/>
              </w:rPr>
              <w:t xml:space="preserve">Prezentacja w trakcie zajęć, praca pisemna </w:t>
            </w:r>
          </w:p>
        </w:tc>
      </w:tr>
      <w:tr w:rsidR="00A10557">
        <w:trPr>
          <w:trHeight w:val="1858"/>
        </w:trPr>
        <w:tc>
          <w:tcPr>
            <w:tcW w:w="16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i w:val="0"/>
              </w:rPr>
              <w:t xml:space="preserve">BN2_K05 </w:t>
            </w:r>
          </w:p>
        </w:tc>
        <w:tc>
          <w:tcPr>
            <w:tcW w:w="15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7"/>
            </w:pPr>
            <w:r>
              <w:rPr>
                <w:i w:val="0"/>
              </w:rPr>
              <w:t xml:space="preserve">P7S_KR 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ind w:left="1" w:right="6"/>
            </w:pPr>
            <w:r>
              <w:rPr>
                <w:i w:val="0"/>
              </w:rPr>
              <w:t xml:space="preserve">Student  jest gotów do rozstrzygania dylematów etycznych związanych z działalnością w obszarze bezpieczeństwa i jest gotów działać zgodnie z zasadami etyki zawodowej. 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0557" w:rsidRDefault="000C3098">
            <w:pPr>
              <w:spacing w:after="17"/>
              <w:ind w:left="1"/>
            </w:pPr>
            <w:r>
              <w:rPr>
                <w:i w:val="0"/>
              </w:rPr>
              <w:t xml:space="preserve">Wykład: </w:t>
            </w:r>
          </w:p>
          <w:p w:rsidR="00A10557" w:rsidRDefault="000C3098">
            <w:pPr>
              <w:spacing w:line="277" w:lineRule="auto"/>
              <w:ind w:left="1" w:right="882"/>
            </w:pPr>
            <w:r>
              <w:rPr>
                <w:i w:val="0"/>
              </w:rPr>
              <w:t xml:space="preserve">Egzamin pisemny (test) Ćwiczenia: </w:t>
            </w:r>
          </w:p>
          <w:p w:rsidR="00A10557" w:rsidRDefault="000C3098">
            <w:pPr>
              <w:ind w:left="1"/>
            </w:pPr>
            <w:r>
              <w:rPr>
                <w:i w:val="0"/>
              </w:rPr>
              <w:t xml:space="preserve">Prezentacja w trakcie zajęć, praca pisemna </w:t>
            </w:r>
          </w:p>
        </w:tc>
      </w:tr>
      <w:tr w:rsidR="00A10557">
        <w:trPr>
          <w:trHeight w:val="298"/>
        </w:trPr>
        <w:tc>
          <w:tcPr>
            <w:tcW w:w="94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Nakład pracy studenta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</w:tc>
      </w:tr>
      <w:tr w:rsidR="00A10557">
        <w:trPr>
          <w:trHeight w:val="3704"/>
        </w:trPr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 w:rsidP="001C7A2D">
            <w:pPr>
              <w:spacing w:after="17"/>
              <w:ind w:left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2921076</wp:posOffset>
                      </wp:positionH>
                      <wp:positionV relativeFrom="paragraph">
                        <wp:posOffset>-26781</wp:posOffset>
                      </wp:positionV>
                      <wp:extent cx="6401" cy="2345690"/>
                      <wp:effectExtent l="0" t="0" r="0" b="0"/>
                      <wp:wrapSquare wrapText="bothSides"/>
                      <wp:docPr id="9232" name="Group 9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1" cy="2345690"/>
                                <a:chOff x="0" y="0"/>
                                <a:chExt cx="6401" cy="2345690"/>
                              </a:xfrm>
                            </wpg:grpSpPr>
                            <wps:wsp>
                              <wps:cNvPr id="11063" name="Shape 11063"/>
                              <wps:cNvSpPr/>
                              <wps:spPr>
                                <a:xfrm>
                                  <a:off x="0" y="0"/>
                                  <a:ext cx="9144" cy="2345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4569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45690"/>
                                      </a:lnTo>
                                      <a:lnTo>
                                        <a:pt x="0" y="23456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232" style="width:0.504028pt;height:184.7pt;position:absolute;mso-position-horizontal-relative:text;mso-position-horizontal:absolute;margin-left:230.006pt;mso-position-vertical-relative:text;margin-top:-2.10883pt;" coordsize="64,23456">
                      <v:shape id="Shape 11064" style="position:absolute;width:91;height:23456;left:0;top:0;" coordsize="9144,2345690" path="m0,0l9144,0l9144,2345690l0,234569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Stacjonarne </w:t>
            </w:r>
            <w:r w:rsidR="001C7A2D">
              <w:rPr>
                <w:b/>
                <w:i w:val="0"/>
              </w:rPr>
              <w:t xml:space="preserve">                                               </w:t>
            </w:r>
            <w:r>
              <w:rPr>
                <w:b/>
                <w:i w:val="0"/>
              </w:rPr>
              <w:t xml:space="preserve">Niestacjonarne </w:t>
            </w:r>
          </w:p>
          <w:p w:rsidR="001C7A2D" w:rsidRDefault="000C3098" w:rsidP="001C7A2D">
            <w:pPr>
              <w:spacing w:line="277" w:lineRule="auto"/>
              <w:ind w:left="0"/>
              <w:rPr>
                <w:i w:val="0"/>
              </w:rPr>
            </w:pPr>
            <w:r>
              <w:rPr>
                <w:i w:val="0"/>
              </w:rPr>
              <w:t>udział w wykładach =</w:t>
            </w:r>
            <w:r w:rsidR="001C7A2D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 </w:t>
            </w:r>
            <w:r w:rsidR="001C7A2D">
              <w:rPr>
                <w:i w:val="0"/>
              </w:rPr>
              <w:t xml:space="preserve">                                                     </w:t>
            </w:r>
            <w:r>
              <w:rPr>
                <w:i w:val="0"/>
              </w:rPr>
              <w:t xml:space="preserve">udział w wykładach = 16h </w:t>
            </w:r>
            <w:r w:rsidR="001C7A2D">
              <w:rPr>
                <w:i w:val="0"/>
              </w:rPr>
              <w:t xml:space="preserve"> </w:t>
            </w:r>
          </w:p>
          <w:p w:rsidR="00A10557" w:rsidRPr="001C7A2D" w:rsidRDefault="000C3098" w:rsidP="001C7A2D">
            <w:pPr>
              <w:spacing w:line="277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</w:t>
            </w:r>
            <w:bookmarkStart w:id="0" w:name="_GoBack"/>
            <w:bookmarkEnd w:id="0"/>
            <w:r>
              <w:rPr>
                <w:i w:val="0"/>
              </w:rPr>
              <w:t xml:space="preserve">w ćwiczeniach =  </w:t>
            </w:r>
            <w:r w:rsidR="001C7A2D">
              <w:rPr>
                <w:i w:val="0"/>
              </w:rPr>
              <w:t xml:space="preserve">                                            </w:t>
            </w:r>
            <w:r>
              <w:rPr>
                <w:i w:val="0"/>
              </w:rPr>
              <w:t>udział w ćwiczeniach</w:t>
            </w:r>
            <w:r w:rsidR="001C7A2D">
              <w:rPr>
                <w:i w:val="0"/>
              </w:rPr>
              <w:t xml:space="preserve"> = </w:t>
            </w:r>
            <w:r>
              <w:rPr>
                <w:i w:val="0"/>
              </w:rPr>
              <w:t xml:space="preserve">18h </w:t>
            </w:r>
          </w:p>
          <w:p w:rsidR="001C7A2D" w:rsidRDefault="000C3098" w:rsidP="001C7A2D">
            <w:pPr>
              <w:spacing w:line="277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/ e-learningu =  przygotowanie do ćwiczeń = 22 h </w:t>
            </w:r>
          </w:p>
          <w:p w:rsidR="00A10557" w:rsidRDefault="000C3098" w:rsidP="001C7A2D">
            <w:pPr>
              <w:spacing w:line="277" w:lineRule="auto"/>
              <w:ind w:left="0"/>
            </w:pPr>
            <w:r>
              <w:rPr>
                <w:i w:val="0"/>
              </w:rPr>
              <w:t xml:space="preserve">przygotowanie do wykładu =  </w:t>
            </w:r>
            <w:r w:rsidR="001C7A2D">
              <w:rPr>
                <w:i w:val="0"/>
              </w:rPr>
              <w:t xml:space="preserve">                             </w:t>
            </w:r>
            <w:r>
              <w:rPr>
                <w:i w:val="0"/>
              </w:rPr>
              <w:t xml:space="preserve">przygotowanie do wykładu = 24 h </w:t>
            </w:r>
          </w:p>
          <w:p w:rsidR="00A10557" w:rsidRDefault="000C3098" w:rsidP="001C7A2D">
            <w:pPr>
              <w:spacing w:line="277" w:lineRule="auto"/>
              <w:ind w:left="0"/>
            </w:pPr>
            <w:r>
              <w:rPr>
                <w:i w:val="0"/>
              </w:rPr>
              <w:t xml:space="preserve">przygotowanie do zaliczenia/egzaminu =  przygotowanie do zaliczenia/egzaminu = 39 h realizacja zadań projektowych = </w:t>
            </w:r>
            <w:r w:rsidR="001C7A2D">
              <w:rPr>
                <w:i w:val="0"/>
              </w:rPr>
              <w:t xml:space="preserve">                                     </w:t>
            </w:r>
            <w:r>
              <w:rPr>
                <w:i w:val="0"/>
              </w:rPr>
              <w:t xml:space="preserve">realizacja zadań projektowych =  </w:t>
            </w:r>
          </w:p>
          <w:p w:rsidR="00A10557" w:rsidRDefault="000C3098" w:rsidP="001C7A2D">
            <w:pPr>
              <w:spacing w:line="277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 =  </w:t>
            </w:r>
            <w:r w:rsidR="001C7A2D">
              <w:rPr>
                <w:i w:val="0"/>
              </w:rPr>
              <w:t xml:space="preserve">                                                    </w:t>
            </w:r>
            <w:r>
              <w:rPr>
                <w:i w:val="0"/>
              </w:rPr>
              <w:t xml:space="preserve">konsultacje = 2 h </w:t>
            </w:r>
            <w:r w:rsidR="001C7A2D">
              <w:rPr>
                <w:i w:val="0"/>
              </w:rPr>
              <w:t xml:space="preserve">                                                       </w:t>
            </w:r>
            <w:r>
              <w:rPr>
                <w:i w:val="0"/>
              </w:rPr>
              <w:t xml:space="preserve">e-learning = </w:t>
            </w:r>
            <w:r w:rsidR="001C7A2D">
              <w:rPr>
                <w:i w:val="0"/>
              </w:rPr>
              <w:t xml:space="preserve">                                                                      </w:t>
            </w:r>
            <w:r>
              <w:rPr>
                <w:i w:val="0"/>
              </w:rPr>
              <w:t xml:space="preserve">e-learning =  </w:t>
            </w:r>
          </w:p>
          <w:p w:rsidR="001C7A2D" w:rsidRDefault="000C3098" w:rsidP="001C7A2D">
            <w:pPr>
              <w:spacing w:line="277" w:lineRule="auto"/>
              <w:ind w:left="0"/>
              <w:jc w:val="both"/>
              <w:rPr>
                <w:i w:val="0"/>
              </w:rPr>
            </w:pPr>
            <w:r>
              <w:rPr>
                <w:i w:val="0"/>
              </w:rPr>
              <w:t>zaliczenie/egzami</w:t>
            </w:r>
            <w:r w:rsidR="001C7A2D">
              <w:rPr>
                <w:i w:val="0"/>
              </w:rPr>
              <w:t>n</w:t>
            </w:r>
            <w:r>
              <w:rPr>
                <w:i w:val="0"/>
              </w:rPr>
              <w:t xml:space="preserve">=  </w:t>
            </w:r>
            <w:r w:rsidR="001C7A2D">
              <w:rPr>
                <w:i w:val="0"/>
              </w:rPr>
              <w:t xml:space="preserve">                     zaliczenie/egzamin = 4 h         </w:t>
            </w:r>
          </w:p>
          <w:p w:rsidR="00A10557" w:rsidRDefault="000C3098" w:rsidP="001C7A2D">
            <w:pPr>
              <w:spacing w:line="277" w:lineRule="auto"/>
              <w:ind w:left="0"/>
            </w:pPr>
            <w:r>
              <w:rPr>
                <w:i w:val="0"/>
              </w:rPr>
              <w:t xml:space="preserve">inne  praca własna= </w:t>
            </w:r>
            <w:r w:rsidR="001C7A2D">
              <w:rPr>
                <w:i w:val="0"/>
              </w:rPr>
              <w:t xml:space="preserve">                                                         </w:t>
            </w:r>
            <w:r>
              <w:rPr>
                <w:i w:val="0"/>
              </w:rPr>
              <w:t xml:space="preserve">inne  praca własna  </w:t>
            </w:r>
          </w:p>
          <w:p w:rsidR="00A10557" w:rsidRDefault="000C3098" w:rsidP="001C7A2D">
            <w:pPr>
              <w:spacing w:after="17"/>
              <w:ind w:left="0"/>
            </w:pPr>
            <w:r>
              <w:rPr>
                <w:b/>
                <w:i w:val="0"/>
              </w:rPr>
              <w:t xml:space="preserve">RAZEM:   </w:t>
            </w:r>
            <w:r w:rsidR="001C7A2D">
              <w:rPr>
                <w:b/>
                <w:i w:val="0"/>
              </w:rPr>
              <w:t xml:space="preserve">                                                      </w:t>
            </w:r>
            <w:r>
              <w:rPr>
                <w:b/>
                <w:i w:val="0"/>
              </w:rPr>
              <w:t xml:space="preserve">RAZEM: 125 h </w:t>
            </w:r>
          </w:p>
          <w:p w:rsidR="00A10557" w:rsidRDefault="000C3098" w:rsidP="001C7A2D">
            <w:pPr>
              <w:spacing w:after="17"/>
              <w:ind w:left="0"/>
            </w:pPr>
            <w:r>
              <w:rPr>
                <w:b/>
                <w:i w:val="0"/>
              </w:rPr>
              <w:t xml:space="preserve">Liczba punktów ECTS: </w:t>
            </w:r>
            <w:r w:rsidR="001C7A2D">
              <w:rPr>
                <w:b/>
                <w:i w:val="0"/>
              </w:rPr>
              <w:t xml:space="preserve">                                 </w:t>
            </w:r>
            <w:r>
              <w:rPr>
                <w:b/>
                <w:i w:val="0"/>
              </w:rPr>
              <w:t xml:space="preserve">Liczba punktów ECTS: 5 </w:t>
            </w:r>
          </w:p>
          <w:p w:rsidR="00A10557" w:rsidRDefault="000C3098" w:rsidP="001C7A2D">
            <w:pPr>
              <w:ind w:left="0"/>
            </w:pPr>
            <w:r>
              <w:rPr>
                <w:b/>
                <w:i w:val="0"/>
              </w:rPr>
              <w:t xml:space="preserve">w tym w ramach zajęć praktycznych: </w:t>
            </w:r>
            <w:r w:rsidR="001C7A2D">
              <w:rPr>
                <w:b/>
                <w:i w:val="0"/>
              </w:rPr>
              <w:t xml:space="preserve">                </w:t>
            </w:r>
            <w:r>
              <w:rPr>
                <w:b/>
                <w:i w:val="0"/>
              </w:rPr>
              <w:t xml:space="preserve"> w tym w ramach zajęć praktycznych: 2,5 </w:t>
            </w:r>
          </w:p>
        </w:tc>
      </w:tr>
      <w:tr w:rsidR="00A10557">
        <w:trPr>
          <w:trHeight w:val="538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WARUNKI WSTĘPNE </w:t>
            </w:r>
          </w:p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ind w:left="4"/>
            </w:pPr>
            <w:r>
              <w:rPr>
                <w:i w:val="0"/>
              </w:rPr>
              <w:t xml:space="preserve">Brak </w:t>
            </w:r>
          </w:p>
        </w:tc>
      </w:tr>
      <w:tr w:rsidR="00A10557">
        <w:trPr>
          <w:trHeight w:val="3684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TREŚCI PRZEDMIOTU </w:t>
            </w:r>
          </w:p>
          <w:p w:rsidR="00A10557" w:rsidRDefault="000C3098">
            <w:pPr>
              <w:spacing w:line="277" w:lineRule="auto"/>
              <w:ind w:left="0" w:right="45"/>
            </w:pPr>
            <w:r>
              <w:rPr>
                <w:b/>
                <w:i w:val="0"/>
              </w:rPr>
              <w:t>(</w:t>
            </w:r>
            <w:r>
              <w:rPr>
                <w:i w:val="0"/>
              </w:rPr>
              <w:t xml:space="preserve">z podziałem na  zajęcia w formie bezpośredniej i e-learning) </w:t>
            </w:r>
          </w:p>
          <w:p w:rsidR="00A10557" w:rsidRDefault="000C3098">
            <w:pPr>
              <w:spacing w:after="14"/>
              <w:ind w:left="0"/>
            </w:pPr>
            <w:r>
              <w:rPr>
                <w:b/>
                <w:i w:val="0"/>
              </w:rPr>
              <w:t xml:space="preserve"> </w:t>
            </w:r>
          </w:p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ind w:left="4"/>
            </w:pPr>
            <w:r>
              <w:rPr>
                <w:i w:val="0"/>
              </w:rPr>
              <w:t xml:space="preserve">Treści realizowane w formie bezpośredniej: </w:t>
            </w:r>
          </w:p>
          <w:p w:rsidR="00A10557" w:rsidRDefault="000C3098">
            <w:pPr>
              <w:ind w:left="4"/>
            </w:pPr>
            <w:r>
              <w:rPr>
                <w:i w:val="0"/>
              </w:rPr>
              <w:t xml:space="preserve">Wykład: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Tło historyczne bezpieczeństwa państwa.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Interdyscyplinarny charakter bezpieczeństwa. Możliwości rozwoju osobistego.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Definicje państwa i bezpieczeństwa.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Typologia bezpieczeństwa.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Uwarunkowania bezpieczeństwa państwa.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Kryteria bezpieczeństwa państwa.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Uwarunkowania prawne problematyki bezpieczeństwa państwa.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System bezpieczeństwa zewnętrznego państwa.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System bezpieczeństwa wewnętrznego państwa.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Definicja i klasyfikacja zagrożeń bezpieczeństwa państwa.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Zewnętrzne zagrożenia bezpieczeństwa państwa. </w:t>
            </w:r>
          </w:p>
          <w:p w:rsidR="00A10557" w:rsidRDefault="000C3098">
            <w:pPr>
              <w:numPr>
                <w:ilvl w:val="0"/>
                <w:numId w:val="1"/>
              </w:numPr>
              <w:spacing w:line="242" w:lineRule="auto"/>
            </w:pPr>
            <w:r>
              <w:rPr>
                <w:i w:val="0"/>
              </w:rPr>
              <w:t xml:space="preserve">Zagrożenia wewnętrzne bezpieczeństwa państwa, społeczności lokalnej, instytucji, jednostki. </w:t>
            </w:r>
          </w:p>
          <w:p w:rsidR="00A10557" w:rsidRDefault="000C3098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Nowe zagrożenia bezpieczeństwa państwa. </w:t>
            </w:r>
          </w:p>
        </w:tc>
      </w:tr>
      <w:tr w:rsidR="00A10557">
        <w:trPr>
          <w:trHeight w:val="3224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A10557">
            <w:pPr>
              <w:spacing w:after="160"/>
              <w:ind w:left="0"/>
            </w:pP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numPr>
                <w:ilvl w:val="0"/>
                <w:numId w:val="2"/>
              </w:numPr>
              <w:spacing w:line="241" w:lineRule="auto"/>
            </w:pPr>
            <w:r>
              <w:rPr>
                <w:i w:val="0"/>
              </w:rPr>
              <w:t xml:space="preserve">Instytucjonalizacja systemu bezpieczeństwa państwa. Działania prowadzone na rzecz bezpieczeństwa państwa. </w:t>
            </w:r>
          </w:p>
          <w:p w:rsidR="00A10557" w:rsidRDefault="000C3098">
            <w:pPr>
              <w:numPr>
                <w:ilvl w:val="0"/>
                <w:numId w:val="2"/>
              </w:numPr>
            </w:pPr>
            <w:r>
              <w:rPr>
                <w:i w:val="0"/>
              </w:rPr>
              <w:t xml:space="preserve">Edukacja dla bezpieczeństwa. </w:t>
            </w:r>
          </w:p>
          <w:p w:rsidR="00A10557" w:rsidRDefault="000C3098">
            <w:pPr>
              <w:ind w:left="2"/>
            </w:pPr>
            <w:r>
              <w:rPr>
                <w:i w:val="0"/>
              </w:rPr>
              <w:t xml:space="preserve"> </w:t>
            </w:r>
          </w:p>
          <w:p w:rsidR="00A10557" w:rsidRDefault="000C3098">
            <w:pPr>
              <w:spacing w:after="16"/>
              <w:ind w:left="2"/>
            </w:pPr>
            <w:r>
              <w:rPr>
                <w:i w:val="0"/>
              </w:rPr>
              <w:t xml:space="preserve">Ćwiczenia: </w:t>
            </w:r>
          </w:p>
          <w:p w:rsidR="00A10557" w:rsidRDefault="000C3098">
            <w:pPr>
              <w:numPr>
                <w:ilvl w:val="1"/>
                <w:numId w:val="2"/>
              </w:numPr>
              <w:spacing w:after="18"/>
            </w:pPr>
            <w:r>
              <w:rPr>
                <w:i w:val="0"/>
              </w:rPr>
              <w:t xml:space="preserve">Uwarunkowania cywilizacyjne a bezpieczeństwo narodowe na progu XXI wieku </w:t>
            </w:r>
          </w:p>
          <w:p w:rsidR="00A10557" w:rsidRDefault="000C3098">
            <w:pPr>
              <w:numPr>
                <w:ilvl w:val="1"/>
                <w:numId w:val="2"/>
              </w:numPr>
              <w:spacing w:after="18"/>
            </w:pPr>
            <w:r>
              <w:rPr>
                <w:i w:val="0"/>
              </w:rPr>
              <w:t xml:space="preserve">Identyfikacja uwarunkowań ewolucji zagrożeń cywilizacyjnych </w:t>
            </w:r>
          </w:p>
          <w:p w:rsidR="00A10557" w:rsidRDefault="000C3098">
            <w:pPr>
              <w:numPr>
                <w:ilvl w:val="1"/>
                <w:numId w:val="2"/>
              </w:numPr>
              <w:spacing w:after="15"/>
            </w:pPr>
            <w:r>
              <w:rPr>
                <w:i w:val="0"/>
              </w:rPr>
              <w:t xml:space="preserve">Globalizacja, rozwój, postęp, kultura, człowiek </w:t>
            </w:r>
          </w:p>
          <w:p w:rsidR="00A10557" w:rsidRDefault="000C3098">
            <w:pPr>
              <w:numPr>
                <w:ilvl w:val="1"/>
                <w:numId w:val="2"/>
              </w:numPr>
              <w:spacing w:after="18"/>
            </w:pPr>
            <w:r>
              <w:rPr>
                <w:i w:val="0"/>
              </w:rPr>
              <w:t xml:space="preserve">Człowiek, demografia, urbanistyka, zdrowie, środowisko </w:t>
            </w:r>
          </w:p>
          <w:p w:rsidR="00A10557" w:rsidRDefault="000C3098">
            <w:pPr>
              <w:numPr>
                <w:ilvl w:val="1"/>
                <w:numId w:val="2"/>
              </w:numPr>
              <w:spacing w:line="276" w:lineRule="auto"/>
            </w:pPr>
            <w:r>
              <w:rPr>
                <w:i w:val="0"/>
              </w:rPr>
              <w:t xml:space="preserve">Dziedzictwo kulturowe, tradycja, religia, człowiek 6. Internet a patologie społeczne XXI wieku 7. Terroryzm, migracje, wielokulturowość. </w:t>
            </w:r>
          </w:p>
          <w:p w:rsidR="00A10557" w:rsidRDefault="000C3098">
            <w:pPr>
              <w:ind w:left="2"/>
            </w:pPr>
            <w:r>
              <w:rPr>
                <w:i w:val="0"/>
              </w:rPr>
              <w:t xml:space="preserve"> </w:t>
            </w:r>
          </w:p>
          <w:p w:rsidR="00A10557" w:rsidRDefault="000C3098">
            <w:pPr>
              <w:ind w:left="2"/>
            </w:pPr>
            <w:r>
              <w:rPr>
                <w:i w:val="0"/>
              </w:rPr>
              <w:t xml:space="preserve">Treści realizowane w formie e-learning: nie dotyczy </w:t>
            </w:r>
          </w:p>
        </w:tc>
      </w:tr>
      <w:tr w:rsidR="00A10557">
        <w:trPr>
          <w:trHeight w:val="116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OBOWIĄZKOWA </w:t>
            </w:r>
          </w:p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numPr>
                <w:ilvl w:val="0"/>
                <w:numId w:val="3"/>
              </w:numPr>
              <w:spacing w:line="242" w:lineRule="auto"/>
            </w:pPr>
            <w:r>
              <w:rPr>
                <w:i w:val="0"/>
              </w:rPr>
              <w:t xml:space="preserve">J. Bartosiak, Rzeczpospolita między lądem a morzem. O wojnie i pokoju, Zona Zero, Warszawa 2018. </w:t>
            </w:r>
          </w:p>
          <w:p w:rsidR="00A10557" w:rsidRDefault="000C3098">
            <w:pPr>
              <w:numPr>
                <w:ilvl w:val="0"/>
                <w:numId w:val="3"/>
              </w:numPr>
            </w:pPr>
            <w:r>
              <w:rPr>
                <w:i w:val="0"/>
              </w:rPr>
              <w:t xml:space="preserve">P. Tyrała, A, </w:t>
            </w:r>
            <w:proofErr w:type="spellStart"/>
            <w:r>
              <w:rPr>
                <w:i w:val="0"/>
              </w:rPr>
              <w:t>Olak</w:t>
            </w:r>
            <w:proofErr w:type="spellEnd"/>
            <w:r>
              <w:rPr>
                <w:i w:val="0"/>
              </w:rPr>
              <w:t xml:space="preserve">, Prakseologia w edukacji dla bezpieczeństwa, Rzeszów 2012. </w:t>
            </w:r>
          </w:p>
          <w:p w:rsidR="00A10557" w:rsidRDefault="000C3098">
            <w:pPr>
              <w:numPr>
                <w:ilvl w:val="0"/>
                <w:numId w:val="3"/>
              </w:numPr>
            </w:pPr>
            <w:r>
              <w:rPr>
                <w:i w:val="0"/>
              </w:rPr>
              <w:t>K. Sienkiewicz-</w:t>
            </w:r>
            <w:proofErr w:type="spellStart"/>
            <w:r>
              <w:rPr>
                <w:i w:val="0"/>
              </w:rPr>
              <w:t>Małyjurek</w:t>
            </w:r>
            <w:proofErr w:type="spellEnd"/>
            <w:r>
              <w:rPr>
                <w:i w:val="0"/>
              </w:rPr>
              <w:t xml:space="preserve">, Bezpieczeństwo publiczne: zarys problematyki, Gliwice 2011. </w:t>
            </w:r>
          </w:p>
          <w:p w:rsidR="00A10557" w:rsidRDefault="000C3098">
            <w:pPr>
              <w:numPr>
                <w:ilvl w:val="0"/>
                <w:numId w:val="3"/>
              </w:numPr>
            </w:pPr>
            <w:r>
              <w:rPr>
                <w:i w:val="0"/>
              </w:rPr>
              <w:t xml:space="preserve">B. </w:t>
            </w:r>
            <w:proofErr w:type="spellStart"/>
            <w:r>
              <w:rPr>
                <w:i w:val="0"/>
              </w:rPr>
              <w:t>Hołyst</w:t>
            </w:r>
            <w:proofErr w:type="spellEnd"/>
            <w:r>
              <w:rPr>
                <w:i w:val="0"/>
              </w:rPr>
              <w:t xml:space="preserve">, Bezpieczeństwo społeczeństwa, Wydawnictwo Naukowe PWN, Warszawa, 2015 </w:t>
            </w:r>
          </w:p>
        </w:tc>
      </w:tr>
      <w:tr w:rsidR="00A10557">
        <w:trPr>
          <w:trHeight w:val="2074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lastRenderedPageBreak/>
              <w:t xml:space="preserve">LITERATURA  </w:t>
            </w:r>
          </w:p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UZUPEŁNIAJĄCA </w:t>
            </w:r>
          </w:p>
          <w:p w:rsidR="00A10557" w:rsidRDefault="000C3098">
            <w:pPr>
              <w:ind w:left="0"/>
            </w:pPr>
            <w:r>
              <w:rPr>
                <w:i w:val="0"/>
              </w:rPr>
              <w:t xml:space="preserve">(w tym min. 2 pozycje w języku angielskim; publikacje książkowe lub artykuły)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numPr>
                <w:ilvl w:val="0"/>
                <w:numId w:val="4"/>
              </w:numPr>
            </w:pPr>
            <w:r>
              <w:rPr>
                <w:i w:val="0"/>
              </w:rPr>
              <w:t xml:space="preserve">Biała księga bezpieczeństwa narodowego, BBN, Warszawa 2013. </w:t>
            </w:r>
          </w:p>
          <w:p w:rsidR="00A10557" w:rsidRDefault="000C3098">
            <w:pPr>
              <w:numPr>
                <w:ilvl w:val="0"/>
                <w:numId w:val="4"/>
              </w:numPr>
              <w:spacing w:line="241" w:lineRule="auto"/>
            </w:pPr>
            <w:r>
              <w:rPr>
                <w:i w:val="0"/>
              </w:rPr>
              <w:t xml:space="preserve">D. S. </w:t>
            </w:r>
            <w:proofErr w:type="spellStart"/>
            <w:r>
              <w:rPr>
                <w:i w:val="0"/>
              </w:rPr>
              <w:t>Reveron</w:t>
            </w:r>
            <w:proofErr w:type="spellEnd"/>
            <w:r>
              <w:rPr>
                <w:i w:val="0"/>
              </w:rPr>
              <w:t xml:space="preserve">, K. A. </w:t>
            </w:r>
            <w:proofErr w:type="spellStart"/>
            <w:r>
              <w:rPr>
                <w:i w:val="0"/>
              </w:rPr>
              <w:t>Mahoney-Norris</w:t>
            </w:r>
            <w:proofErr w:type="spellEnd"/>
            <w:r>
              <w:rPr>
                <w:i w:val="0"/>
              </w:rPr>
              <w:t xml:space="preserve">, Human and </w:t>
            </w:r>
            <w:proofErr w:type="spellStart"/>
            <w:r>
              <w:rPr>
                <w:i w:val="0"/>
              </w:rPr>
              <w:t>national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security</w:t>
            </w:r>
            <w:proofErr w:type="spellEnd"/>
            <w:r>
              <w:rPr>
                <w:i w:val="0"/>
              </w:rPr>
              <w:t xml:space="preserve">: </w:t>
            </w:r>
            <w:proofErr w:type="spellStart"/>
            <w:r>
              <w:rPr>
                <w:i w:val="0"/>
              </w:rPr>
              <w:t>understanding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transnational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challenges</w:t>
            </w:r>
            <w:proofErr w:type="spellEnd"/>
            <w:r>
              <w:rPr>
                <w:i w:val="0"/>
              </w:rPr>
              <w:t xml:space="preserve"> - 2nd ed. - </w:t>
            </w:r>
            <w:proofErr w:type="spellStart"/>
            <w:r>
              <w:rPr>
                <w:i w:val="0"/>
              </w:rPr>
              <w:t>Routledge</w:t>
            </w:r>
            <w:proofErr w:type="spellEnd"/>
            <w:r>
              <w:rPr>
                <w:i w:val="0"/>
              </w:rPr>
              <w:t xml:space="preserve">: New York ; London, </w:t>
            </w:r>
            <w:proofErr w:type="spellStart"/>
            <w:r>
              <w:rPr>
                <w:i w:val="0"/>
              </w:rPr>
              <w:t>cop</w:t>
            </w:r>
            <w:proofErr w:type="spellEnd"/>
            <w:r>
              <w:rPr>
                <w:i w:val="0"/>
              </w:rPr>
              <w:t xml:space="preserve">. 2019. </w:t>
            </w:r>
          </w:p>
          <w:p w:rsidR="00A10557" w:rsidRDefault="000C3098">
            <w:pPr>
              <w:numPr>
                <w:ilvl w:val="0"/>
                <w:numId w:val="4"/>
              </w:numPr>
              <w:spacing w:line="241" w:lineRule="auto"/>
            </w:pPr>
            <w:r>
              <w:rPr>
                <w:i w:val="0"/>
              </w:rPr>
              <w:t xml:space="preserve">E. </w:t>
            </w:r>
            <w:proofErr w:type="spellStart"/>
            <w:r>
              <w:rPr>
                <w:i w:val="0"/>
              </w:rPr>
              <w:t>Jasiuk</w:t>
            </w:r>
            <w:proofErr w:type="spellEnd"/>
            <w:r>
              <w:rPr>
                <w:i w:val="0"/>
              </w:rPr>
              <w:t xml:space="preserve">, R. </w:t>
            </w:r>
            <w:proofErr w:type="spellStart"/>
            <w:r>
              <w:rPr>
                <w:i w:val="0"/>
              </w:rPr>
              <w:t>Wosiek</w:t>
            </w:r>
            <w:proofErr w:type="spellEnd"/>
            <w:r>
              <w:rPr>
                <w:i w:val="0"/>
              </w:rPr>
              <w:t xml:space="preserve"> (red.), </w:t>
            </w:r>
            <w:proofErr w:type="spellStart"/>
            <w:r>
              <w:rPr>
                <w:i w:val="0"/>
              </w:rPr>
              <w:t>Legal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conditions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international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cooperation</w:t>
            </w:r>
            <w:proofErr w:type="spellEnd"/>
            <w:r>
              <w:rPr>
                <w:i w:val="0"/>
              </w:rPr>
              <w:t xml:space="preserve"> for the </w:t>
            </w:r>
            <w:proofErr w:type="spellStart"/>
            <w:r>
              <w:rPr>
                <w:i w:val="0"/>
              </w:rPr>
              <w:t>safety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efficiency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civil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aviation</w:t>
            </w:r>
            <w:proofErr w:type="spellEnd"/>
            <w:r>
              <w:rPr>
                <w:i w:val="0"/>
              </w:rPr>
              <w:t xml:space="preserve">, Oficyna Wydawnicza Uczelni Łazarskiego, Warszawa 2019. </w:t>
            </w:r>
          </w:p>
          <w:p w:rsidR="00A10557" w:rsidRDefault="000C3098">
            <w:pPr>
              <w:numPr>
                <w:ilvl w:val="0"/>
                <w:numId w:val="4"/>
              </w:numPr>
              <w:spacing w:line="241" w:lineRule="auto"/>
            </w:pPr>
            <w:r>
              <w:rPr>
                <w:i w:val="0"/>
              </w:rPr>
              <w:t xml:space="preserve">B. Wiśniewski, Praktyczne aspekty badań bezpieczeństwa. Wydanie pierwsze, </w:t>
            </w:r>
            <w:proofErr w:type="spellStart"/>
            <w:r>
              <w:rPr>
                <w:i w:val="0"/>
              </w:rPr>
              <w:t>Difin</w:t>
            </w:r>
            <w:proofErr w:type="spellEnd"/>
            <w:r>
              <w:rPr>
                <w:i w:val="0"/>
              </w:rPr>
              <w:t xml:space="preserve">, Warszawa 2020. </w:t>
            </w:r>
          </w:p>
          <w:p w:rsidR="00A10557" w:rsidRDefault="000C3098">
            <w:pPr>
              <w:numPr>
                <w:ilvl w:val="0"/>
                <w:numId w:val="4"/>
              </w:numPr>
            </w:pPr>
            <w:r>
              <w:rPr>
                <w:i w:val="0"/>
              </w:rPr>
              <w:t xml:space="preserve">G. Fuchs, K. Huczek, </w:t>
            </w:r>
            <w:proofErr w:type="spellStart"/>
            <w:r>
              <w:rPr>
                <w:i w:val="0"/>
              </w:rPr>
              <w:t>Radicalisation</w:t>
            </w:r>
            <w:proofErr w:type="spellEnd"/>
            <w:r>
              <w:rPr>
                <w:i w:val="0"/>
              </w:rPr>
              <w:t xml:space="preserve"> – </w:t>
            </w:r>
            <w:proofErr w:type="spellStart"/>
            <w:r>
              <w:rPr>
                <w:i w:val="0"/>
              </w:rPr>
              <w:t>security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theory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approach</w:t>
            </w:r>
            <w:proofErr w:type="spellEnd"/>
            <w:r>
              <w:rPr>
                <w:i w:val="0"/>
              </w:rPr>
              <w:t xml:space="preserve"> - “Security Forum” </w:t>
            </w:r>
          </w:p>
          <w:p w:rsidR="00A10557" w:rsidRDefault="000C3098">
            <w:pPr>
              <w:ind w:left="2"/>
            </w:pPr>
            <w:r>
              <w:rPr>
                <w:i w:val="0"/>
              </w:rPr>
              <w:t xml:space="preserve">Wydawnictwo WSB w Dąbrowie Górniczej, Volume 4 No 2/2021 ISSN: 2544-1809 </w:t>
            </w:r>
          </w:p>
        </w:tc>
      </w:tr>
      <w:tr w:rsidR="00A10557">
        <w:trPr>
          <w:trHeight w:val="2307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PUBLIKACJE NAUKOWE </w:t>
            </w:r>
          </w:p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NAUCZYCIELI </w:t>
            </w:r>
          </w:p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AKADEMICKICH </w:t>
            </w:r>
          </w:p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ZWIĄZANE </w:t>
            </w:r>
          </w:p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Z TEMATYKĄ MODUŁU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"/>
              <w:ind w:left="2"/>
            </w:pPr>
            <w:r>
              <w:rPr>
                <w:i w:val="0"/>
              </w:rPr>
              <w:t xml:space="preserve">Łabuz, P., &amp; </w:t>
            </w:r>
            <w:proofErr w:type="spellStart"/>
            <w:r>
              <w:rPr>
                <w:i w:val="0"/>
              </w:rPr>
              <w:t>Safjański</w:t>
            </w:r>
            <w:proofErr w:type="spellEnd"/>
            <w:r>
              <w:rPr>
                <w:i w:val="0"/>
              </w:rPr>
              <w:t xml:space="preserve">, T. (2018). Zagrożenia dla bezpieczeństwa wewnętrznego Polski wynikające z napływu nielegalnych imigrantów do Unii Europejskiej : zarys problematyki / Paweł Łabuz, Tomasz </w:t>
            </w:r>
            <w:proofErr w:type="spellStart"/>
            <w:r>
              <w:rPr>
                <w:i w:val="0"/>
              </w:rPr>
              <w:t>Safjański</w:t>
            </w:r>
            <w:proofErr w:type="spellEnd"/>
            <w:r>
              <w:rPr>
                <w:i w:val="0"/>
              </w:rPr>
              <w:t xml:space="preserve">. W Współczesne problemy prawa. T. 3, Polityka migracyjna. </w:t>
            </w:r>
          </w:p>
          <w:p w:rsidR="00A10557" w:rsidRDefault="000C3098">
            <w:pPr>
              <w:ind w:left="2"/>
            </w:pPr>
            <w:r>
              <w:rPr>
                <w:i w:val="0"/>
              </w:rPr>
              <w:t xml:space="preserve"> </w:t>
            </w:r>
          </w:p>
          <w:p w:rsidR="00A10557" w:rsidRDefault="000C3098">
            <w:pPr>
              <w:ind w:left="2"/>
            </w:pPr>
            <w:r>
              <w:rPr>
                <w:i w:val="0"/>
              </w:rPr>
              <w:t>Wiśniewski, B. (2023). (</w:t>
            </w:r>
            <w:proofErr w:type="spellStart"/>
            <w:r>
              <w:rPr>
                <w:i w:val="0"/>
              </w:rPr>
              <w:t>National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security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state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security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reminiscences</w:t>
            </w:r>
            <w:proofErr w:type="spellEnd"/>
            <w:r>
              <w:rPr>
                <w:i w:val="0"/>
              </w:rPr>
              <w:t xml:space="preserve">). </w:t>
            </w:r>
            <w:proofErr w:type="spellStart"/>
            <w:r>
              <w:rPr>
                <w:i w:val="0"/>
              </w:rPr>
              <w:t>Bulletin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Lviv</w:t>
            </w:r>
            <w:proofErr w:type="spellEnd"/>
            <w:r>
              <w:rPr>
                <w:i w:val="0"/>
              </w:rPr>
              <w:t xml:space="preserve"> </w:t>
            </w:r>
          </w:p>
          <w:p w:rsidR="00A10557" w:rsidRDefault="000C3098">
            <w:pPr>
              <w:ind w:left="2"/>
            </w:pPr>
            <w:proofErr w:type="spellStart"/>
            <w:r>
              <w:rPr>
                <w:i w:val="0"/>
              </w:rPr>
              <w:t>State</w:t>
            </w:r>
            <w:proofErr w:type="spellEnd"/>
            <w:r>
              <w:rPr>
                <w:i w:val="0"/>
              </w:rPr>
              <w:t xml:space="preserve"> University of Life </w:t>
            </w:r>
            <w:proofErr w:type="spellStart"/>
            <w:r>
              <w:rPr>
                <w:i w:val="0"/>
              </w:rPr>
              <w:t>Safetyі</w:t>
            </w:r>
            <w:proofErr w:type="spellEnd"/>
            <w:r>
              <w:rPr>
                <w:i w:val="0"/>
              </w:rPr>
              <w:t xml:space="preserve">, 27, 144–149. https://doi.org/10.32447/20784643.27.2023.16 </w:t>
            </w:r>
          </w:p>
          <w:p w:rsidR="00A10557" w:rsidRDefault="000C3098">
            <w:pPr>
              <w:ind w:left="2"/>
            </w:pPr>
            <w:r>
              <w:rPr>
                <w:i w:val="0"/>
              </w:rPr>
              <w:t xml:space="preserve"> </w:t>
            </w:r>
          </w:p>
          <w:p w:rsidR="00A10557" w:rsidRDefault="000C3098">
            <w:pPr>
              <w:ind w:left="2" w:right="44"/>
            </w:pPr>
            <w:r>
              <w:rPr>
                <w:i w:val="0"/>
              </w:rPr>
              <w:t xml:space="preserve">Matuszek, G., &amp; Socha, R. (2025). The </w:t>
            </w:r>
            <w:proofErr w:type="spellStart"/>
            <w:r>
              <w:rPr>
                <w:i w:val="0"/>
              </w:rPr>
              <w:t>use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elements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artificial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intelligence</w:t>
            </w:r>
            <w:proofErr w:type="spellEnd"/>
            <w:r>
              <w:rPr>
                <w:i w:val="0"/>
              </w:rPr>
              <w:t xml:space="preserve"> in public </w:t>
            </w:r>
            <w:proofErr w:type="spellStart"/>
            <w:r>
              <w:rPr>
                <w:i w:val="0"/>
              </w:rPr>
              <w:t>safety</w:t>
            </w:r>
            <w:proofErr w:type="spellEnd"/>
            <w:r>
              <w:rPr>
                <w:i w:val="0"/>
              </w:rPr>
              <w:t xml:space="preserve"> and order </w:t>
            </w:r>
            <w:proofErr w:type="spellStart"/>
            <w:r>
              <w:rPr>
                <w:i w:val="0"/>
              </w:rPr>
              <w:t>based</w:t>
            </w:r>
            <w:proofErr w:type="spellEnd"/>
            <w:r>
              <w:rPr>
                <w:i w:val="0"/>
              </w:rPr>
              <w:t xml:space="preserve"> on the </w:t>
            </w:r>
            <w:proofErr w:type="spellStart"/>
            <w:r>
              <w:rPr>
                <w:i w:val="0"/>
              </w:rPr>
              <w:t>example</w:t>
            </w:r>
            <w:proofErr w:type="spellEnd"/>
            <w:r>
              <w:rPr>
                <w:i w:val="0"/>
              </w:rPr>
              <w:t xml:space="preserve"> of the </w:t>
            </w:r>
            <w:proofErr w:type="spellStart"/>
            <w:r>
              <w:rPr>
                <w:i w:val="0"/>
              </w:rPr>
              <w:t>Intelligent</w:t>
            </w:r>
            <w:proofErr w:type="spellEnd"/>
            <w:r>
              <w:rPr>
                <w:i w:val="0"/>
              </w:rPr>
              <w:t xml:space="preserve"> Monitoring and Analysis System of Katowice. </w:t>
            </w:r>
            <w:proofErr w:type="spellStart"/>
            <w:r>
              <w:rPr>
                <w:i w:val="0"/>
              </w:rPr>
              <w:t>Journal</w:t>
            </w:r>
            <w:proofErr w:type="spellEnd"/>
            <w:r>
              <w:rPr>
                <w:i w:val="0"/>
              </w:rPr>
              <w:t xml:space="preserve"> of Modern Science, 63, </w:t>
            </w:r>
            <w:proofErr w:type="spellStart"/>
            <w:r>
              <w:rPr>
                <w:i w:val="0"/>
              </w:rPr>
              <w:t>Article</w:t>
            </w:r>
            <w:proofErr w:type="spellEnd"/>
            <w:r>
              <w:rPr>
                <w:i w:val="0"/>
              </w:rPr>
              <w:t xml:space="preserve"> 3. https://doi.org/10.13166/jms/209314 </w:t>
            </w:r>
          </w:p>
        </w:tc>
      </w:tr>
      <w:tr w:rsidR="00A10557">
        <w:trPr>
          <w:trHeight w:val="1402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METODY NAUCZANIA </w:t>
            </w:r>
          </w:p>
          <w:p w:rsidR="00A10557" w:rsidRDefault="000C3098">
            <w:pPr>
              <w:ind w:left="0" w:right="61"/>
            </w:pPr>
            <w:r>
              <w:rPr>
                <w:i w:val="0"/>
              </w:rPr>
              <w:t xml:space="preserve">(z podziałem na  zajęcia w formie bezpośredniej i e-learning)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216"/>
              <w:ind w:left="2"/>
            </w:pPr>
            <w:r>
              <w:rPr>
                <w:i w:val="0"/>
              </w:rPr>
              <w:t xml:space="preserve">W formie bezpośredniej: </w:t>
            </w:r>
          </w:p>
          <w:p w:rsidR="00A10557" w:rsidRDefault="000C3098">
            <w:pPr>
              <w:spacing w:after="216"/>
              <w:ind w:left="2"/>
            </w:pPr>
            <w:r>
              <w:rPr>
                <w:i w:val="0"/>
              </w:rPr>
              <w:t xml:space="preserve">Ćwiczenia, wykład, dyskusja ze studentami, 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, mini debata </w:t>
            </w:r>
          </w:p>
          <w:p w:rsidR="00A10557" w:rsidRDefault="000C3098">
            <w:pPr>
              <w:ind w:left="2"/>
            </w:pPr>
            <w:r>
              <w:rPr>
                <w:i w:val="0"/>
              </w:rPr>
              <w:t xml:space="preserve">W formie e-learning: nie dotyczy </w:t>
            </w:r>
          </w:p>
        </w:tc>
      </w:tr>
      <w:tr w:rsidR="00A10557">
        <w:trPr>
          <w:trHeight w:val="538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POMOCE NAUKOWE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numPr>
                <w:ilvl w:val="0"/>
                <w:numId w:val="5"/>
              </w:numPr>
              <w:spacing w:after="17"/>
              <w:ind w:hanging="103"/>
            </w:pPr>
            <w:r>
              <w:rPr>
                <w:i w:val="0"/>
              </w:rPr>
              <w:t xml:space="preserve">prezentacja multimedialna, </w:t>
            </w:r>
          </w:p>
          <w:p w:rsidR="00A10557" w:rsidRDefault="000C3098">
            <w:pPr>
              <w:numPr>
                <w:ilvl w:val="0"/>
                <w:numId w:val="5"/>
              </w:numPr>
              <w:ind w:hanging="103"/>
            </w:pPr>
            <w:r>
              <w:rPr>
                <w:i w:val="0"/>
              </w:rPr>
              <w:t xml:space="preserve">teksty źródłowe, </w:t>
            </w:r>
          </w:p>
        </w:tc>
      </w:tr>
      <w:tr w:rsidR="00A10557">
        <w:trPr>
          <w:trHeight w:val="802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PROJEKT </w:t>
            </w:r>
          </w:p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(o ile jest realizowany w ramach modułu zajęć)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7"/>
              <w:ind w:left="2"/>
            </w:pPr>
            <w:r>
              <w:rPr>
                <w:i w:val="0"/>
              </w:rPr>
              <w:t xml:space="preserve">Nie dotyczy: </w:t>
            </w:r>
          </w:p>
          <w:p w:rsidR="00A10557" w:rsidRDefault="000C3098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A10557">
        <w:trPr>
          <w:trHeight w:val="1032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7"/>
              <w:ind w:left="0"/>
            </w:pPr>
            <w:r>
              <w:rPr>
                <w:b/>
                <w:i w:val="0"/>
              </w:rPr>
              <w:t xml:space="preserve">FORMA  I WARUNKI </w:t>
            </w:r>
          </w:p>
          <w:p w:rsidR="00A10557" w:rsidRDefault="000C3098">
            <w:pPr>
              <w:ind w:left="0"/>
            </w:pPr>
            <w:r>
              <w:rPr>
                <w:b/>
                <w:i w:val="0"/>
              </w:rPr>
              <w:t xml:space="preserve">ZALICZENIA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57" w:rsidRDefault="000C3098">
            <w:pPr>
              <w:spacing w:after="17"/>
              <w:ind w:left="2"/>
            </w:pPr>
            <w:r>
              <w:rPr>
                <w:i w:val="0"/>
              </w:rPr>
              <w:t xml:space="preserve">Wykład: </w:t>
            </w:r>
          </w:p>
          <w:p w:rsidR="00A10557" w:rsidRDefault="000C3098">
            <w:pPr>
              <w:spacing w:after="2" w:line="277" w:lineRule="auto"/>
              <w:ind w:left="2" w:right="4254"/>
            </w:pPr>
            <w:r>
              <w:rPr>
                <w:i w:val="0"/>
              </w:rPr>
              <w:t xml:space="preserve">Egzamin pisemny (test ) Ćwiczenia: </w:t>
            </w:r>
          </w:p>
          <w:p w:rsidR="00A10557" w:rsidRDefault="000C3098">
            <w:pPr>
              <w:ind w:left="2"/>
            </w:pPr>
            <w:r>
              <w:rPr>
                <w:i w:val="0"/>
              </w:rPr>
              <w:t xml:space="preserve">Prezentacja w trakcie zajęć, praca pisemna, 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</w:t>
            </w:r>
          </w:p>
        </w:tc>
      </w:tr>
    </w:tbl>
    <w:p w:rsidR="00A10557" w:rsidRDefault="000C3098">
      <w:r>
        <w:t xml:space="preserve">* W-wykład, </w:t>
      </w:r>
      <w:proofErr w:type="spellStart"/>
      <w:r>
        <w:t>ćw</w:t>
      </w:r>
      <w:proofErr w:type="spellEnd"/>
      <w:r>
        <w:t xml:space="preserve">- ćwiczenia, lab- laboratorium, pro- projekt, e- e-learning </w:t>
      </w:r>
    </w:p>
    <w:p w:rsidR="00A10557" w:rsidRDefault="000C3098">
      <w:r>
        <w:t xml:space="preserve"> </w:t>
      </w:r>
    </w:p>
    <w:p w:rsidR="00A10557" w:rsidRDefault="000C3098">
      <w:r>
        <w:rPr>
          <w:i w:val="0"/>
        </w:rPr>
        <w:t xml:space="preserve"> </w:t>
      </w:r>
    </w:p>
    <w:sectPr w:rsidR="00A10557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DCB"/>
    <w:multiLevelType w:val="hybridMultilevel"/>
    <w:tmpl w:val="233AE562"/>
    <w:lvl w:ilvl="0" w:tplc="77F2000C">
      <w:start w:val="1"/>
      <w:numFmt w:val="bullet"/>
      <w:lvlText w:val="•"/>
      <w:lvlJc w:val="left"/>
      <w:pPr>
        <w:ind w:left="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06D62">
      <w:start w:val="1"/>
      <w:numFmt w:val="bullet"/>
      <w:lvlText w:val="o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8FC10">
      <w:start w:val="1"/>
      <w:numFmt w:val="bullet"/>
      <w:lvlText w:val="▪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32EC86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6233E">
      <w:start w:val="1"/>
      <w:numFmt w:val="bullet"/>
      <w:lvlText w:val="o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6DEB6">
      <w:start w:val="1"/>
      <w:numFmt w:val="bullet"/>
      <w:lvlText w:val="▪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903BF4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4A7BA6">
      <w:start w:val="1"/>
      <w:numFmt w:val="bullet"/>
      <w:lvlText w:val="o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A64212">
      <w:start w:val="1"/>
      <w:numFmt w:val="bullet"/>
      <w:lvlText w:val="▪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862DA"/>
    <w:multiLevelType w:val="hybridMultilevel"/>
    <w:tmpl w:val="4860F704"/>
    <w:lvl w:ilvl="0" w:tplc="F6C45A68">
      <w:start w:val="1"/>
      <w:numFmt w:val="decimal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BE5BC6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8C8A7A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8A05DC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5E60FA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DE247A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6927E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CACABE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29586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AC2793"/>
    <w:multiLevelType w:val="hybridMultilevel"/>
    <w:tmpl w:val="CD56E4C2"/>
    <w:lvl w:ilvl="0" w:tplc="961AC7EA">
      <w:start w:val="14"/>
      <w:numFmt w:val="decimal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80058">
      <w:start w:val="1"/>
      <w:numFmt w:val="decimal"/>
      <w:lvlText w:val="%2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87F94">
      <w:start w:val="1"/>
      <w:numFmt w:val="lowerRoman"/>
      <w:lvlText w:val="%3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7A07F8">
      <w:start w:val="1"/>
      <w:numFmt w:val="decimal"/>
      <w:lvlText w:val="%4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A49BCE">
      <w:start w:val="1"/>
      <w:numFmt w:val="lowerLetter"/>
      <w:lvlText w:val="%5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8ACA4C">
      <w:start w:val="1"/>
      <w:numFmt w:val="lowerRoman"/>
      <w:lvlText w:val="%6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888190">
      <w:start w:val="1"/>
      <w:numFmt w:val="decimal"/>
      <w:lvlText w:val="%7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6A46EA">
      <w:start w:val="1"/>
      <w:numFmt w:val="lowerLetter"/>
      <w:lvlText w:val="%8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0A1D7A">
      <w:start w:val="1"/>
      <w:numFmt w:val="lowerRoman"/>
      <w:lvlText w:val="%9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057BFE"/>
    <w:multiLevelType w:val="hybridMultilevel"/>
    <w:tmpl w:val="30905B2A"/>
    <w:lvl w:ilvl="0" w:tplc="BF828204">
      <w:start w:val="1"/>
      <w:numFmt w:val="decimal"/>
      <w:lvlText w:val="%1.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8C6C1E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AC1F5A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7EF95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1C4830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047FA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E456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8686E0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6DB9C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D917E9"/>
    <w:multiLevelType w:val="hybridMultilevel"/>
    <w:tmpl w:val="1864F6C0"/>
    <w:lvl w:ilvl="0" w:tplc="D890B4EE">
      <w:start w:val="1"/>
      <w:numFmt w:val="decimal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3A29BA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4163A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FAE722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A2C7DE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3010AE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0655FE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D656E8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88CCC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57"/>
    <w:rsid w:val="000C3098"/>
    <w:rsid w:val="001C7A2D"/>
    <w:rsid w:val="00A1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56B7"/>
  <w15:docId w15:val="{45FA42E9-7D30-4AAE-B632-64290CDF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2026-05-25T06:23:00Z</dcterms:created>
  <dcterms:modified xsi:type="dcterms:W3CDTF">2026-05-25T11:56:00Z</dcterms:modified>
</cp:coreProperties>
</file>