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09" w:rsidRDefault="00081ED6">
      <w:pPr>
        <w:ind w:left="0"/>
        <w:jc w:val="both"/>
      </w:pPr>
      <w:r>
        <w:t xml:space="preserve"> </w:t>
      </w:r>
    </w:p>
    <w:tbl>
      <w:tblPr>
        <w:tblStyle w:val="TableGrid"/>
        <w:tblW w:w="9496" w:type="dxa"/>
        <w:tblInd w:w="1283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969"/>
        <w:gridCol w:w="1107"/>
        <w:gridCol w:w="551"/>
        <w:gridCol w:w="1820"/>
        <w:gridCol w:w="1653"/>
        <w:gridCol w:w="2396"/>
      </w:tblGrid>
      <w:tr w:rsidR="005A6609">
        <w:trPr>
          <w:trHeight w:val="477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5A6609" w:rsidRDefault="00081ED6">
            <w:pPr>
              <w:ind w:left="6"/>
              <w:jc w:val="center"/>
            </w:pPr>
            <w:r>
              <w:rPr>
                <w:b/>
              </w:rPr>
              <w:t xml:space="preserve">AKADEMIA WSB  </w:t>
            </w:r>
          </w:p>
          <w:p w:rsidR="005A6609" w:rsidRDefault="00081ED6">
            <w:pPr>
              <w:ind w:left="2"/>
              <w:jc w:val="center"/>
            </w:pPr>
            <w:r>
              <w:rPr>
                <w:b/>
              </w:rPr>
              <w:t>Wydział w Krakowie</w:t>
            </w:r>
            <w:r>
              <w:t xml:space="preserve"> </w:t>
            </w:r>
          </w:p>
        </w:tc>
      </w:tr>
      <w:tr w:rsidR="005A6609">
        <w:trPr>
          <w:trHeight w:val="301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 xml:space="preserve">Kierunek studiów: Bezpieczeństwo Narodowe </w:t>
            </w:r>
            <w:r>
              <w:t xml:space="preserve"> </w:t>
            </w:r>
          </w:p>
        </w:tc>
      </w:tr>
      <w:tr w:rsidR="005A6609">
        <w:trPr>
          <w:trHeight w:val="30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 xml:space="preserve">Przedmiot: Przeciwdziałanie i zwalczanie przestępczości międzynarodowej </w:t>
            </w:r>
            <w:r>
              <w:t xml:space="preserve"> </w:t>
            </w:r>
          </w:p>
        </w:tc>
      </w:tr>
      <w:tr w:rsidR="005A6609">
        <w:trPr>
          <w:trHeight w:val="298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 xml:space="preserve">Profil kształcenia: praktyczny </w:t>
            </w:r>
            <w:r>
              <w:t xml:space="preserve"> </w:t>
            </w:r>
          </w:p>
        </w:tc>
      </w:tr>
      <w:tr w:rsidR="005A6609">
        <w:trPr>
          <w:trHeight w:val="300"/>
        </w:trPr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 xml:space="preserve">Poziom kształcenia: studia II stopnia </w:t>
            </w:r>
            <w:r>
              <w:t xml:space="preserve"> </w:t>
            </w:r>
          </w:p>
        </w:tc>
      </w:tr>
      <w:tr w:rsidR="005A6609">
        <w:trPr>
          <w:trHeight w:val="304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>Liczba godzin w semestrze</w:t>
            </w:r>
            <w:r>
              <w:t xml:space="preserve">  </w:t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1"/>
              <w:jc w:val="center"/>
            </w:pPr>
            <w:r>
              <w:t xml:space="preserve">1  </w:t>
            </w:r>
          </w:p>
        </w:tc>
        <w:tc>
          <w:tcPr>
            <w:tcW w:w="4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3"/>
              <w:jc w:val="center"/>
            </w:pPr>
            <w:r>
              <w:t xml:space="preserve">2  </w:t>
            </w:r>
          </w:p>
        </w:tc>
      </w:tr>
      <w:tr w:rsidR="005A660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9"/>
              <w:jc w:val="center"/>
            </w:pPr>
            <w:r>
              <w:t xml:space="preserve">I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9"/>
              <w:jc w:val="center"/>
            </w:pPr>
            <w:r>
              <w:t xml:space="preserve">II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0"/>
              <w:jc w:val="center"/>
            </w:pPr>
            <w:r>
              <w:t xml:space="preserve">III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8"/>
              <w:jc w:val="center"/>
            </w:pPr>
            <w:r>
              <w:t xml:space="preserve">IV  </w:t>
            </w:r>
          </w:p>
        </w:tc>
      </w:tr>
      <w:tr w:rsidR="005A6609">
        <w:trPr>
          <w:trHeight w:val="567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t xml:space="preserve">Studia stacjonarne  </w:t>
            </w:r>
          </w:p>
          <w:p w:rsidR="005A6609" w:rsidRDefault="00081ED6">
            <w:pPr>
              <w:ind w:left="71"/>
            </w:pPr>
            <w:r>
              <w:t>(w/</w:t>
            </w:r>
            <w:proofErr w:type="spellStart"/>
            <w:r>
              <w:t>ćw</w:t>
            </w:r>
            <w:proofErr w:type="spellEnd"/>
            <w:r>
              <w:t>/lab/</w:t>
            </w:r>
            <w:proofErr w:type="spellStart"/>
            <w:r>
              <w:t>pr</w:t>
            </w:r>
            <w:proofErr w:type="spellEnd"/>
            <w:r>
              <w:t xml:space="preserve">/e) 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6609" w:rsidRDefault="00081ED6">
            <w:pPr>
              <w:ind w:left="146"/>
              <w:jc w:val="center"/>
            </w:pPr>
            <w:r>
              <w:t xml:space="preserve"> 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9" w:rsidRDefault="00081ED6">
            <w:pPr>
              <w:ind w:left="148"/>
              <w:jc w:val="center"/>
            </w:pPr>
            <w:r>
              <w:t xml:space="preserve"> 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9" w:rsidRDefault="00081ED6">
            <w:pPr>
              <w:ind w:left="137"/>
              <w:jc w:val="center"/>
            </w:pPr>
            <w: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9" w:rsidRDefault="00081ED6">
            <w:pPr>
              <w:ind w:left="146"/>
              <w:jc w:val="center"/>
            </w:pPr>
            <w:r>
              <w:t xml:space="preserve">  </w:t>
            </w:r>
          </w:p>
        </w:tc>
      </w:tr>
      <w:tr w:rsidR="005A6609">
        <w:trPr>
          <w:trHeight w:val="5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t xml:space="preserve">Studia niestacjonarne  </w:t>
            </w:r>
          </w:p>
          <w:p w:rsidR="005A6609" w:rsidRDefault="00081ED6">
            <w:pPr>
              <w:ind w:left="71"/>
            </w:pPr>
            <w:r>
              <w:t>(w/</w:t>
            </w:r>
            <w:proofErr w:type="spellStart"/>
            <w:r>
              <w:t>ćw</w:t>
            </w:r>
            <w:proofErr w:type="spellEnd"/>
            <w:r>
              <w:t>/lab/</w:t>
            </w:r>
            <w:proofErr w:type="spellStart"/>
            <w:r>
              <w:t>pr</w:t>
            </w:r>
            <w:proofErr w:type="spellEnd"/>
            <w:r>
              <w:t xml:space="preserve">/e) 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6609" w:rsidRDefault="00081ED6">
            <w:pPr>
              <w:ind w:left="11"/>
              <w:jc w:val="center"/>
            </w:pPr>
            <w:r>
              <w:rPr>
                <w:b/>
              </w:rPr>
              <w:t xml:space="preserve">16 w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9" w:rsidRDefault="00081ED6">
            <w:pPr>
              <w:ind w:left="55"/>
              <w:jc w:val="center"/>
            </w:pPr>
            <w: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9" w:rsidRDefault="00081ED6">
            <w:pPr>
              <w:ind w:left="137"/>
              <w:jc w:val="center"/>
            </w:pPr>
            <w:r>
              <w:t xml:space="preserve">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9" w:rsidRDefault="00081ED6">
            <w:pPr>
              <w:ind w:left="146"/>
              <w:jc w:val="center"/>
            </w:pPr>
            <w:r>
              <w:t xml:space="preserve">  </w:t>
            </w:r>
          </w:p>
        </w:tc>
      </w:tr>
      <w:tr w:rsidR="005A6609">
        <w:trPr>
          <w:trHeight w:val="56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  <w:jc w:val="both"/>
            </w:pPr>
            <w:r>
              <w:rPr>
                <w:b/>
              </w:rPr>
              <w:t xml:space="preserve">JĘZYK PROWADZENIA </w:t>
            </w:r>
            <w:r>
              <w:t xml:space="preserve"> </w:t>
            </w:r>
          </w:p>
          <w:p w:rsidR="005A6609" w:rsidRDefault="00081ED6">
            <w:pPr>
              <w:ind w:left="71"/>
            </w:pPr>
            <w:r>
              <w:rPr>
                <w:b/>
              </w:rPr>
              <w:t xml:space="preserve">PRZEDMIOTU </w:t>
            </w:r>
            <w:r>
              <w:t xml:space="preserve"> </w:t>
            </w:r>
          </w:p>
        </w:tc>
        <w:tc>
          <w:tcPr>
            <w:tcW w:w="7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4" w:right="1933" w:firstLine="5126"/>
            </w:pPr>
            <w:r>
              <w:t xml:space="preserve"> polski  </w:t>
            </w:r>
          </w:p>
        </w:tc>
      </w:tr>
      <w:tr w:rsidR="005A6609">
        <w:trPr>
          <w:trHeight w:val="56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 xml:space="preserve">WYKŁADOWCA </w:t>
            </w:r>
            <w:r>
              <w:t xml:space="preserve"> </w:t>
            </w:r>
          </w:p>
          <w:p w:rsidR="005A6609" w:rsidRDefault="00081ED6">
            <w:pPr>
              <w:ind w:left="71"/>
            </w:pPr>
            <w:r>
              <w:t xml:space="preserve">  </w:t>
            </w:r>
          </w:p>
        </w:tc>
        <w:tc>
          <w:tcPr>
            <w:tcW w:w="7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6"/>
            </w:pPr>
            <w:r>
              <w:t xml:space="preserve"> </w:t>
            </w:r>
          </w:p>
        </w:tc>
      </w:tr>
      <w:tr w:rsidR="005A6609">
        <w:trPr>
          <w:trHeight w:val="56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1"/>
            </w:pPr>
            <w:r>
              <w:rPr>
                <w:b/>
              </w:rPr>
              <w:t xml:space="preserve">FORMA ZAJĘĆ </w:t>
            </w:r>
            <w:r>
              <w:t xml:space="preserve"> </w:t>
            </w:r>
          </w:p>
          <w:p w:rsidR="005A6609" w:rsidRDefault="00081ED6">
            <w:pPr>
              <w:ind w:left="71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tabs>
                <w:tab w:val="center" w:pos="5100"/>
              </w:tabs>
              <w:spacing w:after="6"/>
              <w:ind w:left="0"/>
            </w:pPr>
            <w:r>
              <w:t xml:space="preserve">Wykład  </w:t>
            </w:r>
            <w:r>
              <w:tab/>
              <w:t xml:space="preserve"> </w:t>
            </w:r>
          </w:p>
          <w:p w:rsidR="005A6609" w:rsidRDefault="00081ED6">
            <w:pPr>
              <w:ind w:left="76"/>
            </w:pPr>
            <w:r>
              <w:t xml:space="preserve"> </w:t>
            </w:r>
          </w:p>
        </w:tc>
      </w:tr>
      <w:tr w:rsidR="005A6609">
        <w:trPr>
          <w:trHeight w:val="166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081ED6">
            <w:pPr>
              <w:spacing w:after="38"/>
              <w:ind w:left="71"/>
            </w:pPr>
            <w:r>
              <w:rPr>
                <w:b/>
              </w:rPr>
              <w:t xml:space="preserve">CELE PRZEDMIOTU </w:t>
            </w:r>
            <w:r>
              <w:t xml:space="preserve"> </w:t>
            </w:r>
          </w:p>
          <w:p w:rsidR="005A6609" w:rsidRDefault="00081ED6">
            <w:pPr>
              <w:spacing w:after="33"/>
              <w:ind w:left="71"/>
            </w:pPr>
            <w:r>
              <w:t xml:space="preserve">  </w:t>
            </w:r>
          </w:p>
          <w:p w:rsidR="005A6609" w:rsidRDefault="00081ED6">
            <w:pPr>
              <w:spacing w:after="156"/>
              <w:ind w:left="4"/>
            </w:pPr>
            <w:r>
              <w:t xml:space="preserve"> </w:t>
            </w:r>
          </w:p>
          <w:p w:rsidR="005A6609" w:rsidRDefault="00081ED6">
            <w:pPr>
              <w:ind w:left="4"/>
            </w:pPr>
            <w:r>
              <w:t xml:space="preserve"> </w:t>
            </w:r>
          </w:p>
        </w:tc>
        <w:tc>
          <w:tcPr>
            <w:tcW w:w="7526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081ED6">
            <w:pPr>
              <w:spacing w:line="294" w:lineRule="auto"/>
              <w:ind w:left="8"/>
            </w:pPr>
            <w:r>
              <w:t xml:space="preserve">Zapoznanie studentów ze współczesnymi przejawami przestępczości zorganizowanej w Polsce i na  świecie. Wskazanie ich przyczyn, rozmiarów, ewolucji i dynamiki skali krajowej i światowej. Poznanie  podstawowych metod i form zwalczania przestępczości międzynarodowej oraz roli organów ścigania.  </w:t>
            </w:r>
          </w:p>
          <w:p w:rsidR="005A6609" w:rsidRDefault="00081ED6">
            <w:pPr>
              <w:spacing w:after="48" w:line="241" w:lineRule="auto"/>
              <w:ind w:left="222" w:hanging="214"/>
            </w:pPr>
            <w:r>
              <w:t xml:space="preserve">Przygotowanie studentów do udziału w zwalczaniu przestępczości w ramach służbowych obowiązków w organach ścigania i prewencji.  </w:t>
            </w:r>
          </w:p>
          <w:p w:rsidR="005A6609" w:rsidRDefault="00081ED6">
            <w:pPr>
              <w:ind w:left="4"/>
            </w:pPr>
            <w:r>
              <w:t xml:space="preserve"> </w:t>
            </w:r>
          </w:p>
        </w:tc>
      </w:tr>
      <w:tr w:rsidR="005A6609">
        <w:trPr>
          <w:trHeight w:val="315"/>
        </w:trPr>
        <w:tc>
          <w:tcPr>
            <w:tcW w:w="3077" w:type="dxa"/>
            <w:gridSpan w:val="2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0" w:right="166"/>
              <w:jc w:val="right"/>
            </w:pPr>
            <w:r>
              <w:rPr>
                <w:b/>
              </w:rPr>
              <w:t xml:space="preserve">Odniesienie do efektów uczenia się </w:t>
            </w:r>
            <w:r>
              <w:t xml:space="preserve"> 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6" w:space="0" w:color="D9D9D9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0" w:right="6"/>
              <w:jc w:val="center"/>
            </w:pPr>
            <w:r>
              <w:rPr>
                <w:b/>
              </w:rPr>
              <w:t xml:space="preserve">Opis efektów uczenia się </w:t>
            </w:r>
            <w:r>
              <w:t xml:space="preserve"> </w:t>
            </w:r>
          </w:p>
        </w:tc>
        <w:tc>
          <w:tcPr>
            <w:tcW w:w="2396" w:type="dxa"/>
            <w:vMerge w:val="restart"/>
            <w:tcBorders>
              <w:top w:val="single" w:sz="6" w:space="0" w:color="D9D9D9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0"/>
              <w:jc w:val="center"/>
            </w:pPr>
            <w:r>
              <w:rPr>
                <w:b/>
              </w:rPr>
              <w:t xml:space="preserve">Sposób weryfikacji efektu uczenia się </w:t>
            </w:r>
            <w:r>
              <w:t xml:space="preserve"> </w:t>
            </w:r>
          </w:p>
        </w:tc>
      </w:tr>
      <w:tr w:rsidR="005A6609">
        <w:trPr>
          <w:trHeight w:val="32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3"/>
              <w:jc w:val="center"/>
            </w:pPr>
            <w:r>
              <w:rPr>
                <w:b/>
              </w:rPr>
              <w:t xml:space="preserve">Efekt kierunkowy 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8"/>
              <w:jc w:val="center"/>
            </w:pPr>
            <w:r>
              <w:rPr>
                <w:b/>
              </w:rPr>
              <w:t xml:space="preserve">PRK </w:t>
            </w:r>
            <w: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</w:tr>
      <w:tr w:rsidR="005A6609">
        <w:trPr>
          <w:trHeight w:val="406"/>
        </w:trPr>
        <w:tc>
          <w:tcPr>
            <w:tcW w:w="7101" w:type="dxa"/>
            <w:gridSpan w:val="5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A6609" w:rsidRDefault="00081ED6">
            <w:pPr>
              <w:ind w:left="1984"/>
              <w:jc w:val="center"/>
            </w:pPr>
            <w:r>
              <w:rPr>
                <w:b/>
              </w:rPr>
              <w:t xml:space="preserve">WIEDZA 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6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-1"/>
            </w:pPr>
            <w:r>
              <w:t xml:space="preserve"> </w:t>
            </w:r>
          </w:p>
        </w:tc>
      </w:tr>
      <w:tr w:rsidR="005A6609">
        <w:trPr>
          <w:trHeight w:val="115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8"/>
            </w:pPr>
            <w:r>
              <w:t xml:space="preserve">BN2_W01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4"/>
            </w:pPr>
            <w:r>
              <w:t xml:space="preserve">P7U_W  P7U_WG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45" w:right="9"/>
              <w:jc w:val="both"/>
            </w:pPr>
            <w:r>
              <w:t xml:space="preserve">student zna w pogłębionym stopniu genezę, istotę oraz mechanizmy funkcjonowania przestępczości zorganizowanej w wymiarze krajowym i międzynarodowym.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line="241" w:lineRule="auto"/>
              <w:ind w:left="-13" w:firstLine="2"/>
            </w:pPr>
            <w:r>
              <w:t xml:space="preserve"> Końcowa ocena na podstawie  testu (</w:t>
            </w:r>
            <w:proofErr w:type="spellStart"/>
            <w:r>
              <w:t>Moodle</w:t>
            </w:r>
            <w:proofErr w:type="spellEnd"/>
            <w:r>
              <w:t xml:space="preserve">).  </w:t>
            </w:r>
          </w:p>
          <w:p w:rsidR="005A6609" w:rsidRDefault="00081ED6">
            <w:pPr>
              <w:ind w:left="-14"/>
            </w:pPr>
            <w:r>
              <w:t xml:space="preserve"> </w:t>
            </w:r>
          </w:p>
        </w:tc>
      </w:tr>
      <w:tr w:rsidR="005A6609">
        <w:trPr>
          <w:trHeight w:val="117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6" w:right="295"/>
            </w:pPr>
            <w:r>
              <w:t xml:space="preserve">BN2_W11 </w:t>
            </w:r>
            <w:r>
              <w:rPr>
                <w:rFonts w:ascii="Times New Roman" w:eastAsia="Times New Roman" w:hAnsi="Times New Roman" w:cs="Times New Roman"/>
              </w:rPr>
              <w:t>BN2_W02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t xml:space="preserve">P7U_W  </w:t>
            </w:r>
          </w:p>
          <w:p w:rsidR="005A6609" w:rsidRDefault="00081ED6">
            <w:pPr>
              <w:ind w:left="16"/>
            </w:pPr>
            <w:r>
              <w:t xml:space="preserve">P7U_WG P7U_WK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3" w:right="401"/>
              <w:jc w:val="both"/>
            </w:pPr>
            <w:r>
              <w:t xml:space="preserve">Zna system instytucjonalny oraz prawny zwalczania przestępczości zorganizowanej w Polsce oraz w środowisku międzynarodowym, w tym rolę organizacji międzynarodowych i regulacji prawnych.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3"/>
            </w:pPr>
            <w:r>
              <w:t>Końcowa ocena na podstawie testu (</w:t>
            </w:r>
            <w:proofErr w:type="spellStart"/>
            <w:r>
              <w:t>Moodle</w:t>
            </w:r>
            <w:proofErr w:type="spellEnd"/>
            <w:r>
              <w:t xml:space="preserve">). </w:t>
            </w:r>
          </w:p>
        </w:tc>
      </w:tr>
      <w:tr w:rsidR="005A6609">
        <w:trPr>
          <w:trHeight w:val="1111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BN2_W01</w:t>
            </w:r>
            <w: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t xml:space="preserve">P7U_W P7U_WG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3" w:right="403"/>
              <w:jc w:val="both"/>
            </w:pPr>
            <w:r>
              <w:t xml:space="preserve">Rozumie współczesne trendy rozwoju przestępczości zorganizowanej oraz wynikające z nich zagrożenia dla bezpieczeństwa państw i społeczności międzynarodowej.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3"/>
            </w:pPr>
            <w:r>
              <w:t>Końcowa ocena na podstawie testu (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</w:tc>
      </w:tr>
      <w:tr w:rsidR="005A6609">
        <w:trPr>
          <w:trHeight w:val="117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BN2_W10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t xml:space="preserve">P7S_WK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081ED6">
            <w:pPr>
              <w:ind w:left="73" w:right="402"/>
              <w:jc w:val="both"/>
            </w:pPr>
            <w:r>
              <w:t xml:space="preserve">Student zna w pogłębionym stopniu  i rozumie znaczenie bezpieczeństwa w działalności gospodarczej, w szczególności w kontekście zagrożeń wynikających z przestępczości międzynarodowej.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6" w:space="0" w:color="D9D9D9"/>
              <w:right w:val="single" w:sz="4" w:space="0" w:color="000000"/>
            </w:tcBorders>
          </w:tcPr>
          <w:p w:rsidR="005A6609" w:rsidRDefault="00081ED6">
            <w:pPr>
              <w:ind w:left="73"/>
            </w:pPr>
            <w:r>
              <w:t>Końcowa ocena na podstawie testu (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</w:tc>
      </w:tr>
      <w:tr w:rsidR="005A6609">
        <w:trPr>
          <w:trHeight w:val="407"/>
        </w:trPr>
        <w:tc>
          <w:tcPr>
            <w:tcW w:w="7101" w:type="dxa"/>
            <w:gridSpan w:val="5"/>
            <w:tcBorders>
              <w:top w:val="single" w:sz="6" w:space="0" w:color="D9D9D9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A6609" w:rsidRDefault="00081ED6">
            <w:pPr>
              <w:ind w:left="1984"/>
              <w:jc w:val="center"/>
            </w:pPr>
            <w:r>
              <w:rPr>
                <w:b/>
              </w:rPr>
              <w:t xml:space="preserve">UMIEJĘTNOŚCI 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6" w:space="0" w:color="D9D9D9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-1"/>
            </w:pPr>
            <w:r>
              <w:t xml:space="preserve"> </w:t>
            </w:r>
          </w:p>
        </w:tc>
      </w:tr>
    </w:tbl>
    <w:p w:rsidR="005A6609" w:rsidRDefault="005A6609">
      <w:pPr>
        <w:ind w:left="0" w:right="19"/>
      </w:pPr>
    </w:p>
    <w:tbl>
      <w:tblPr>
        <w:tblStyle w:val="TableGrid"/>
        <w:tblW w:w="9498" w:type="dxa"/>
        <w:tblInd w:w="1283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1969"/>
        <w:gridCol w:w="1107"/>
        <w:gridCol w:w="1123"/>
        <w:gridCol w:w="2900"/>
        <w:gridCol w:w="2399"/>
      </w:tblGrid>
      <w:tr w:rsidR="005A6609">
        <w:trPr>
          <w:trHeight w:val="101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t xml:space="preserve">BN2_U01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22"/>
            </w:pPr>
            <w:r>
              <w:t xml:space="preserve">P7U_U 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4" w:right="65"/>
              <w:jc w:val="both"/>
            </w:pPr>
            <w:r>
              <w:t xml:space="preserve">Potrafi analizować zjawisko przestępczości zorganizowanej w kontekście zagrożeń dla bezpieczeństwa narodowego i międzynarodowego.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4"/>
            </w:pPr>
            <w:r>
              <w:t>Końcowa ocena na podstawie testu (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</w:tc>
      </w:tr>
      <w:tr w:rsidR="005A6609">
        <w:trPr>
          <w:trHeight w:val="855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A6609" w:rsidRDefault="00081ED6">
            <w:pPr>
              <w:ind w:left="16"/>
            </w:pPr>
            <w:r>
              <w:t xml:space="preserve">BN2_U05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A6609" w:rsidRDefault="00081ED6">
            <w:pPr>
              <w:ind w:left="19"/>
            </w:pPr>
            <w:r>
              <w:t xml:space="preserve">P7U_U 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A6609" w:rsidRDefault="00081ED6">
            <w:pPr>
              <w:ind w:left="74" w:right="13"/>
              <w:jc w:val="both"/>
            </w:pPr>
            <w:r>
              <w:t xml:space="preserve">Potrafi analizować działania służb odpowiedzialnych za zwalczanie przestępczości zorganizowanej oraz oceniać ich rolę w systemie bezpieczeństwa państwa.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5" w:space="0" w:color="D9D9D9"/>
              <w:right w:val="single" w:sz="4" w:space="0" w:color="000000"/>
            </w:tcBorders>
          </w:tcPr>
          <w:p w:rsidR="005A6609" w:rsidRDefault="00081ED6">
            <w:pPr>
              <w:ind w:left="-13"/>
            </w:pPr>
            <w:r>
              <w:t xml:space="preserve"> Końcowa ocena na podstawie  testu (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</w:tc>
      </w:tr>
      <w:tr w:rsidR="005A6609">
        <w:trPr>
          <w:trHeight w:val="312"/>
        </w:trPr>
        <w:tc>
          <w:tcPr>
            <w:tcW w:w="9498" w:type="dxa"/>
            <w:gridSpan w:val="5"/>
            <w:tcBorders>
              <w:top w:val="single" w:sz="5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6609" w:rsidRDefault="00081ED6">
            <w:pPr>
              <w:ind w:left="0" w:right="63"/>
              <w:jc w:val="center"/>
            </w:pPr>
            <w:r>
              <w:rPr>
                <w:b/>
              </w:rPr>
              <w:t xml:space="preserve">KOMPETENCJE SPOŁECZNE </w:t>
            </w:r>
            <w:r>
              <w:t xml:space="preserve"> </w:t>
            </w:r>
          </w:p>
        </w:tc>
      </w:tr>
      <w:tr w:rsidR="005A6609">
        <w:trPr>
          <w:trHeight w:val="85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4"/>
            </w:pPr>
            <w:r>
              <w:t xml:space="preserve">BN2_K01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t xml:space="preserve">P7U_K  P7U_KK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0" w:right="49"/>
              <w:jc w:val="both"/>
            </w:pPr>
            <w:r>
              <w:t xml:space="preserve">Dostrzega znaczenie współpracy instytucjonalnej i międzynarodowej w zakresie przeciwdziałania przestępczości zorganizowanej.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0"/>
            </w:pPr>
            <w:r>
              <w:t>Końcowa ocena na podstawie testu (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</w:tc>
      </w:tr>
      <w:tr w:rsidR="005A6609">
        <w:trPr>
          <w:trHeight w:val="99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4"/>
            </w:pPr>
            <w:r>
              <w:t xml:space="preserve">BN2_K08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t xml:space="preserve">P7U_K  P7U_K0 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0" w:right="128"/>
              <w:jc w:val="both"/>
            </w:pPr>
            <w:r>
              <w:t xml:space="preserve">Jest przygotowany do aktywnego uczestnictwa w działaniach analitycznych, projektowych dotyczących problematyki zagrożeń bezpieczeństwa związanych z przestępczością zorganizowaną.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10"/>
            </w:pPr>
            <w:r>
              <w:t>Końcowa ocena na podstawie testu (</w:t>
            </w:r>
            <w:proofErr w:type="spellStart"/>
            <w:r>
              <w:t>Moodle</w:t>
            </w:r>
            <w:proofErr w:type="spellEnd"/>
            <w:r>
              <w:t xml:space="preserve"> </w:t>
            </w:r>
          </w:p>
        </w:tc>
      </w:tr>
      <w:tr w:rsidR="005A6609">
        <w:trPr>
          <w:trHeight w:val="559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4"/>
            </w:pPr>
            <w:r>
              <w:rPr>
                <w:b/>
              </w:rPr>
              <w:t xml:space="preserve">Nakład pracy studenta  (w godzinach dydaktycznych 1h </w:t>
            </w:r>
            <w:proofErr w:type="spellStart"/>
            <w:r>
              <w:rPr>
                <w:b/>
              </w:rPr>
              <w:t>dyd</w:t>
            </w:r>
            <w:proofErr w:type="spellEnd"/>
            <w:r>
              <w:rPr>
                <w:b/>
              </w:rPr>
              <w:t xml:space="preserve">.=45 minut)**  </w:t>
            </w:r>
            <w:r>
              <w:t xml:space="preserve"> </w:t>
            </w:r>
          </w:p>
          <w:p w:rsidR="005A6609" w:rsidRDefault="00081ED6">
            <w:pPr>
              <w:ind w:left="4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5A6609">
        <w:trPr>
          <w:trHeight w:val="3941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9CA" w:rsidRDefault="00081ED6" w:rsidP="00C919CA">
            <w:pPr>
              <w:spacing w:line="278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Stacjonarne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udział w wykładach = 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udział w ćwiczeniach =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przygotowanie do ćwiczeń =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przygotowanie do wykładu =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przygotowanie do egzaminu =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realizacja zadań projektowych =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konsultacje =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e-learning =  </w:t>
            </w:r>
          </w:p>
          <w:p w:rsidR="00C919CA" w:rsidRDefault="00081ED6" w:rsidP="00C919CA">
            <w:pPr>
              <w:spacing w:line="278" w:lineRule="auto"/>
              <w:ind w:left="0"/>
              <w:jc w:val="both"/>
            </w:pPr>
            <w:r>
              <w:t xml:space="preserve">zaliczenie/egzamin =  </w:t>
            </w:r>
          </w:p>
          <w:p w:rsidR="005A6609" w:rsidRDefault="00081ED6" w:rsidP="00C919CA">
            <w:pPr>
              <w:spacing w:line="278" w:lineRule="auto"/>
              <w:ind w:left="0"/>
              <w:jc w:val="both"/>
            </w:pPr>
            <w:r>
              <w:t xml:space="preserve">inne  (określ jakie) =  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 xml:space="preserve">RAZEM: </w:t>
            </w:r>
            <w:r>
              <w:t xml:space="preserve">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 xml:space="preserve">Liczba punktów  ECTS: </w:t>
            </w:r>
            <w:r>
              <w:t xml:space="preserve">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 xml:space="preserve">w tym w ramach zajęć praktycznych: </w:t>
            </w:r>
            <w:r>
              <w:t xml:space="preserve"> </w:t>
            </w:r>
          </w:p>
        </w:tc>
        <w:tc>
          <w:tcPr>
            <w:tcW w:w="5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9CA" w:rsidRDefault="00081ED6" w:rsidP="00C919CA">
            <w:pPr>
              <w:spacing w:line="278" w:lineRule="auto"/>
              <w:ind w:left="0"/>
              <w:rPr>
                <w:b/>
              </w:rPr>
            </w:pPr>
            <w:r>
              <w:rPr>
                <w:b/>
              </w:rPr>
              <w:t xml:space="preserve">Niestacjonarne 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udział w wykładach =  16h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udział w ćwiczeniach =  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przygotowanie do ćwiczeń = 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przygotowanie do wykładu = 10h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przygotowanie do egzaminu =  20h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realizacja zadań projektowych = 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konsultacje = 2h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e-learning =  </w:t>
            </w:r>
          </w:p>
          <w:p w:rsidR="00C919CA" w:rsidRDefault="00081ED6" w:rsidP="00C919CA">
            <w:pPr>
              <w:spacing w:line="278" w:lineRule="auto"/>
              <w:ind w:left="0"/>
            </w:pPr>
            <w:r>
              <w:t xml:space="preserve">zaliczenie/egzamin = 2h </w:t>
            </w:r>
          </w:p>
          <w:p w:rsidR="005A6609" w:rsidRDefault="00081ED6" w:rsidP="00C919CA">
            <w:pPr>
              <w:spacing w:line="278" w:lineRule="auto"/>
              <w:ind w:left="0"/>
            </w:pPr>
            <w:bookmarkStart w:id="0" w:name="_GoBack"/>
            <w:bookmarkEnd w:id="0"/>
            <w:r>
              <w:t xml:space="preserve">inne  (określ jakie) =  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>RAZEM: 50h</w:t>
            </w:r>
            <w:r>
              <w:t xml:space="preserve">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>Liczba punktów  ECTS: 2</w:t>
            </w:r>
            <w:r>
              <w:t xml:space="preserve">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>w tym w ramach zajęć praktycznych: 0</w:t>
            </w:r>
            <w:r>
              <w:t xml:space="preserve"> </w:t>
            </w:r>
          </w:p>
          <w:p w:rsidR="005A6609" w:rsidRDefault="00081ED6" w:rsidP="00C919CA">
            <w:pPr>
              <w:ind w:left="0"/>
            </w:pPr>
            <w:r>
              <w:rPr>
                <w:b/>
              </w:rPr>
              <w:t xml:space="preserve"> </w:t>
            </w:r>
          </w:p>
        </w:tc>
      </w:tr>
      <w:tr w:rsidR="005A6609">
        <w:trPr>
          <w:trHeight w:val="991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4"/>
            </w:pPr>
            <w:r>
              <w:rPr>
                <w:b/>
              </w:rPr>
              <w:t xml:space="preserve">WARUNKI WSTĘPNE </w:t>
            </w:r>
            <w:r>
              <w:t xml:space="preserve"> </w:t>
            </w:r>
          </w:p>
          <w:p w:rsidR="005A6609" w:rsidRDefault="00081ED6">
            <w:pPr>
              <w:ind w:left="4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after="48" w:line="241" w:lineRule="auto"/>
              <w:ind w:left="224" w:hanging="214"/>
            </w:pPr>
            <w:r>
              <w:t xml:space="preserve">− posiadanie podstawowej wiedzy z zakresu polityki bezpieczeństwa, stosunków międzynarodowych, historii i prawa na poziomie studiów pierwszego stopnia   </w:t>
            </w:r>
          </w:p>
          <w:p w:rsidR="005A6609" w:rsidRDefault="00081ED6">
            <w:pPr>
              <w:ind w:left="224" w:hanging="214"/>
            </w:pPr>
            <w:r>
              <w:t xml:space="preserve">− posiadanie umiejętności analizowania zjawisk i procesów zachodzących w ramach poszczególnych państw oraz w środowisku funkcjonowania człowieka  </w:t>
            </w:r>
          </w:p>
        </w:tc>
      </w:tr>
    </w:tbl>
    <w:p w:rsidR="005A6609" w:rsidRDefault="005A6609">
      <w:pPr>
        <w:ind w:left="0" w:right="19"/>
        <w:jc w:val="both"/>
      </w:pPr>
    </w:p>
    <w:tbl>
      <w:tblPr>
        <w:tblStyle w:val="TableGrid"/>
        <w:tblW w:w="9499" w:type="dxa"/>
        <w:tblInd w:w="1282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970"/>
        <w:gridCol w:w="365"/>
        <w:gridCol w:w="7164"/>
      </w:tblGrid>
      <w:tr w:rsidR="005A6609">
        <w:trPr>
          <w:trHeight w:val="465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rPr>
                <w:b/>
              </w:rPr>
              <w:lastRenderedPageBreak/>
              <w:t xml:space="preserve">TREŚCI PRZEDMIOTU </w:t>
            </w:r>
            <w:r>
              <w:t xml:space="preserve"> </w:t>
            </w:r>
          </w:p>
          <w:p w:rsidR="005A6609" w:rsidRDefault="00081ED6">
            <w:pPr>
              <w:spacing w:line="277" w:lineRule="auto"/>
              <w:ind w:left="5" w:right="210"/>
            </w:pPr>
            <w:r>
              <w:t xml:space="preserve">(z podziałem na  zajęcia w formie  </w:t>
            </w:r>
          </w:p>
          <w:p w:rsidR="005A6609" w:rsidRDefault="00081ED6">
            <w:pPr>
              <w:spacing w:after="14"/>
              <w:ind w:left="5"/>
              <w:jc w:val="both"/>
            </w:pPr>
            <w:r>
              <w:t xml:space="preserve">bezpośredniej i e-learning) </w:t>
            </w:r>
          </w:p>
          <w:p w:rsidR="005A6609" w:rsidRDefault="00081ED6">
            <w:pPr>
              <w:ind w:left="5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line="279" w:lineRule="auto"/>
              <w:ind w:left="166" w:right="1948"/>
            </w:pPr>
            <w:r>
              <w:t xml:space="preserve">Treści realizowane w formie bezpośredniej: nie dotyczy Treści realizowane w formie e-learning:  </w:t>
            </w:r>
          </w:p>
          <w:p w:rsidR="005A6609" w:rsidRDefault="00081ED6">
            <w:pPr>
              <w:spacing w:after="35"/>
              <w:ind w:left="10"/>
            </w:pPr>
            <w:r>
              <w:t xml:space="preserve">Treści realizowane w formie wykładu; e-learning: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65"/>
              <w:ind w:left="371" w:hanging="361"/>
            </w:pPr>
            <w:r>
              <w:t xml:space="preserve">Pojęcie i geneza przestępczości zorganizowanej.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65"/>
              <w:ind w:left="371" w:hanging="361"/>
            </w:pPr>
            <w:r>
              <w:t xml:space="preserve">Istota przestępczości zorganizowanej i jej cechy.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44"/>
              <w:ind w:left="371" w:hanging="361"/>
            </w:pPr>
            <w:r>
              <w:t xml:space="preserve">Rodzaje przestępczości zorganizowanej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48"/>
              <w:ind w:left="371" w:hanging="361"/>
            </w:pPr>
            <w:r>
              <w:t xml:space="preserve">Transgraniczny charakter przestępczości zorganizowanej. 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67"/>
              <w:ind w:left="371" w:hanging="361"/>
            </w:pPr>
            <w:r>
              <w:t xml:space="preserve">Przestępczość zorganizowana a pokrewne formy przestępczości.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65"/>
              <w:ind w:left="371" w:hanging="361"/>
            </w:pPr>
            <w:r>
              <w:t xml:space="preserve">Rozwój przestępczości zorganizowanej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63"/>
              <w:ind w:left="371" w:hanging="361"/>
            </w:pPr>
            <w:r>
              <w:t xml:space="preserve">Współczesne zagrożenia i kierunki rozwoju przestępczości zorganizowanej 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65"/>
              <w:ind w:left="371" w:hanging="361"/>
            </w:pPr>
            <w:r>
              <w:t xml:space="preserve">Profilaktyka przestępczości zorganizowanej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48"/>
              <w:ind w:left="371" w:hanging="361"/>
            </w:pPr>
            <w:r>
              <w:t xml:space="preserve">System zwalczania przestępczości zorganizowanej (metody i techniki).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50"/>
              <w:ind w:left="371" w:hanging="361"/>
            </w:pPr>
            <w:r>
              <w:t xml:space="preserve">Zadania służb zwalczających przestępczość zorganizowaną.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71" w:line="241" w:lineRule="auto"/>
              <w:ind w:left="371" w:hanging="361"/>
            </w:pPr>
            <w:r>
              <w:t xml:space="preserve">Współpraca międzynarodowa w zakresie przeciwdziałania i zwalczania przestępczości zorganizowanej. Regulacje prawno-międzynarodowe.   </w:t>
            </w:r>
          </w:p>
          <w:p w:rsidR="005A6609" w:rsidRDefault="00081ED6">
            <w:pPr>
              <w:numPr>
                <w:ilvl w:val="0"/>
                <w:numId w:val="1"/>
              </w:numPr>
              <w:spacing w:after="32"/>
              <w:ind w:left="371" w:hanging="361"/>
            </w:pPr>
            <w:r>
              <w:t xml:space="preserve">Polska: zwalczanie międzynarodowej i krajowej przestępczości zorganizowanej   </w:t>
            </w:r>
          </w:p>
          <w:p w:rsidR="005A6609" w:rsidRDefault="00081ED6">
            <w:pPr>
              <w:numPr>
                <w:ilvl w:val="0"/>
                <w:numId w:val="1"/>
              </w:numPr>
              <w:ind w:left="371" w:hanging="361"/>
            </w:pPr>
            <w:r>
              <w:t xml:space="preserve">Międzynarodowa przestępczość zorganizowana jako zagrożenie dla bezpieczeństwa  współczesnego świata.  </w:t>
            </w:r>
          </w:p>
        </w:tc>
      </w:tr>
      <w:tr w:rsidR="005A6609">
        <w:trPr>
          <w:trHeight w:val="726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rPr>
                <w:b/>
              </w:rPr>
              <w:t xml:space="preserve">LITERATURA  </w:t>
            </w:r>
            <w:r>
              <w:t xml:space="preserve"> </w:t>
            </w:r>
          </w:p>
          <w:p w:rsidR="005A6609" w:rsidRDefault="00081ED6">
            <w:pPr>
              <w:ind w:left="5"/>
            </w:pPr>
            <w:r>
              <w:rPr>
                <w:b/>
              </w:rPr>
              <w:t xml:space="preserve">OBOWIĄZKOWA </w:t>
            </w:r>
            <w:r>
              <w:t xml:space="preserve"> </w:t>
            </w:r>
          </w:p>
          <w:p w:rsidR="005A6609" w:rsidRDefault="00081ED6">
            <w:pPr>
              <w:ind w:left="5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A6609" w:rsidRDefault="00081ED6">
            <w:pPr>
              <w:spacing w:after="6"/>
              <w:ind w:left="5"/>
            </w:pPr>
            <w:r>
              <w:t xml:space="preserve">1. </w:t>
            </w:r>
          </w:p>
          <w:p w:rsidR="005A6609" w:rsidRDefault="00081ED6">
            <w:pPr>
              <w:ind w:left="5"/>
            </w:pPr>
            <w:r>
              <w:t xml:space="preserve">2. </w:t>
            </w:r>
          </w:p>
        </w:tc>
        <w:tc>
          <w:tcPr>
            <w:tcW w:w="7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A6609" w:rsidRDefault="00081ED6">
            <w:pPr>
              <w:ind w:left="0"/>
            </w:pPr>
            <w:proofErr w:type="spellStart"/>
            <w:r>
              <w:t>Pływaczewski</w:t>
            </w:r>
            <w:proofErr w:type="spellEnd"/>
            <w:r>
              <w:t xml:space="preserve"> E. W. (red.), Przestępczość zorganizowana, C.H. Beck, Warszawa 2020. </w:t>
            </w:r>
          </w:p>
          <w:p w:rsidR="005A6609" w:rsidRDefault="00081ED6">
            <w:pPr>
              <w:ind w:left="0"/>
              <w:jc w:val="both"/>
            </w:pPr>
            <w:proofErr w:type="spellStart"/>
            <w:r>
              <w:t>Mądrzejowski</w:t>
            </w:r>
            <w:proofErr w:type="spellEnd"/>
            <w:r>
              <w:t xml:space="preserve"> W., Przestępczość zorganizowana. System zwalczania, Wolters Kluwer, Warszawa 2018. </w:t>
            </w:r>
          </w:p>
        </w:tc>
      </w:tr>
      <w:tr w:rsidR="005A6609">
        <w:trPr>
          <w:trHeight w:val="458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609" w:rsidRDefault="00081ED6">
            <w:pPr>
              <w:ind w:left="5"/>
            </w:pPr>
            <w:r>
              <w:t xml:space="preserve">3. 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609" w:rsidRDefault="00081ED6">
            <w:pPr>
              <w:ind w:left="0"/>
            </w:pPr>
            <w:r>
              <w:t xml:space="preserve">Andrzej </w:t>
            </w:r>
            <w:proofErr w:type="spellStart"/>
            <w:r>
              <w:t>Skwarski</w:t>
            </w:r>
            <w:proofErr w:type="spellEnd"/>
            <w:r>
              <w:t xml:space="preserve">, Przestępczość zorganizowana - element współczesnych zagrożeń bezpieczeństwa: geneza, rozwój, metody zwalczania, AJP, Gorzów </w:t>
            </w:r>
          </w:p>
        </w:tc>
      </w:tr>
      <w:tr w:rsidR="005A6609">
        <w:trPr>
          <w:trHeight w:val="215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6609" w:rsidRDefault="00081ED6">
            <w:pPr>
              <w:ind w:left="5"/>
            </w:pPr>
            <w:r>
              <w:t xml:space="preserve">4. 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0"/>
            </w:pPr>
            <w:r>
              <w:t xml:space="preserve">Wielkopolski, 2022 </w:t>
            </w:r>
          </w:p>
        </w:tc>
      </w:tr>
      <w:tr w:rsidR="005A6609">
        <w:trPr>
          <w:trHeight w:val="164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rPr>
                <w:b/>
              </w:rPr>
              <w:t xml:space="preserve">LITERATURA  </w:t>
            </w:r>
            <w:r>
              <w:t xml:space="preserve"> </w:t>
            </w:r>
          </w:p>
          <w:p w:rsidR="005A6609" w:rsidRDefault="00081ED6">
            <w:pPr>
              <w:ind w:left="5"/>
            </w:pPr>
            <w:r>
              <w:rPr>
                <w:b/>
              </w:rPr>
              <w:t xml:space="preserve">UZUPEŁNIAJĄCA </w:t>
            </w:r>
            <w:r>
              <w:t xml:space="preserve"> </w:t>
            </w:r>
          </w:p>
          <w:p w:rsidR="005A6609" w:rsidRDefault="00081ED6">
            <w:pPr>
              <w:ind w:left="5"/>
            </w:pPr>
            <w:r>
              <w:t xml:space="preserve">(w tym min. 2 pozycje w języku angielskim; publikacje książkowe lub artykuły)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A6609" w:rsidRDefault="00081ED6">
            <w:pPr>
              <w:spacing w:after="467"/>
              <w:ind w:left="10"/>
            </w:pPr>
            <w:r>
              <w:t xml:space="preserve">1. </w:t>
            </w:r>
          </w:p>
          <w:p w:rsidR="005A6609" w:rsidRDefault="00081ED6">
            <w:pPr>
              <w:spacing w:after="236"/>
              <w:ind w:left="10"/>
            </w:pPr>
            <w:r>
              <w:t xml:space="preserve">2. </w:t>
            </w:r>
          </w:p>
          <w:p w:rsidR="005A6609" w:rsidRDefault="00081ED6">
            <w:pPr>
              <w:ind w:left="10"/>
            </w:pPr>
            <w:r>
              <w:t xml:space="preserve">3. </w:t>
            </w:r>
          </w:p>
        </w:tc>
        <w:tc>
          <w:tcPr>
            <w:tcW w:w="71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t xml:space="preserve">E.W. </w:t>
            </w:r>
            <w:proofErr w:type="spellStart"/>
            <w:r>
              <w:t>Pływaczewski</w:t>
            </w:r>
            <w:proofErr w:type="spellEnd"/>
            <w:r>
              <w:t xml:space="preserve"> , E. Jurgielewicz-</w:t>
            </w:r>
            <w:proofErr w:type="spellStart"/>
            <w:r>
              <w:t>Delegacz</w:t>
            </w:r>
            <w:proofErr w:type="spellEnd"/>
            <w:r>
              <w:t xml:space="preserve"> , K. Laskowska , M. Perkowska , S. Redo , E. </w:t>
            </w:r>
          </w:p>
          <w:p w:rsidR="005A6609" w:rsidRDefault="00081ED6">
            <w:pPr>
              <w:ind w:left="5"/>
            </w:pPr>
            <w:r>
              <w:t>Glińska , W. Filipkowski , E.M. Guzik-</w:t>
            </w:r>
            <w:proofErr w:type="spellStart"/>
            <w:r>
              <w:t>Makaruk</w:t>
            </w:r>
            <w:proofErr w:type="spellEnd"/>
            <w:r>
              <w:t xml:space="preserve">, Kryminologia. Stan i perspektywy rozwoju. </w:t>
            </w:r>
          </w:p>
          <w:p w:rsidR="005A6609" w:rsidRDefault="00081ED6">
            <w:pPr>
              <w:ind w:left="5"/>
            </w:pPr>
            <w:r>
              <w:t xml:space="preserve">Wyd. Wolters Kluwer, Warszawa 2019 (fragmenty).  </w:t>
            </w:r>
          </w:p>
          <w:p w:rsidR="005A6609" w:rsidRDefault="00081ED6">
            <w:pPr>
              <w:spacing w:after="2" w:line="239" w:lineRule="auto"/>
              <w:ind w:left="5" w:right="355"/>
            </w:pPr>
            <w:r>
              <w:t xml:space="preserve">A. Głogowska – Balcerzak, Standardy zwalczania handlu ludźmi w prawie międzynarodowym, Łódź 2019.   </w:t>
            </w:r>
          </w:p>
          <w:p w:rsidR="005A6609" w:rsidRDefault="00081ED6">
            <w:pPr>
              <w:ind w:left="5" w:right="94"/>
            </w:pPr>
            <w:proofErr w:type="spellStart"/>
            <w:r>
              <w:t>Fulvia</w:t>
            </w:r>
            <w:proofErr w:type="spellEnd"/>
            <w:r>
              <w:t xml:space="preserve"> </w:t>
            </w:r>
            <w:proofErr w:type="spellStart"/>
            <w:r>
              <w:t>Staiano</w:t>
            </w:r>
            <w:proofErr w:type="spellEnd"/>
            <w:r>
              <w:t xml:space="preserve">, </w:t>
            </w:r>
            <w:proofErr w:type="spellStart"/>
            <w:r>
              <w:t>Transnational</w:t>
            </w:r>
            <w:proofErr w:type="spellEnd"/>
            <w:r>
              <w:t xml:space="preserve"> </w:t>
            </w:r>
            <w:proofErr w:type="spellStart"/>
            <w:r>
              <w:t>Organized</w:t>
            </w:r>
            <w:proofErr w:type="spellEnd"/>
            <w:r>
              <w:t xml:space="preserve"> </w:t>
            </w:r>
            <w:proofErr w:type="spellStart"/>
            <w:r>
              <w:t>Crime</w:t>
            </w:r>
            <w:proofErr w:type="spellEnd"/>
            <w:r>
              <w:t xml:space="preserve">: </w:t>
            </w:r>
            <w:proofErr w:type="spellStart"/>
            <w:r>
              <w:t>Challenging</w:t>
            </w:r>
            <w:proofErr w:type="spellEnd"/>
            <w:r>
              <w:t xml:space="preserve"> International Law </w:t>
            </w:r>
            <w:proofErr w:type="spellStart"/>
            <w:r>
              <w:t>Principles</w:t>
            </w:r>
            <w:proofErr w:type="spellEnd"/>
            <w:r>
              <w:t xml:space="preserve"> on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Jurisdiction</w:t>
            </w:r>
            <w:proofErr w:type="spellEnd"/>
            <w:r>
              <w:t xml:space="preserve">, </w:t>
            </w:r>
            <w:proofErr w:type="spellStart"/>
            <w:r>
              <w:t>Transnational</w:t>
            </w:r>
            <w:proofErr w:type="spellEnd"/>
            <w:r>
              <w:t xml:space="preserve"> </w:t>
            </w:r>
            <w:proofErr w:type="spellStart"/>
            <w:r>
              <w:t>Criminal</w:t>
            </w:r>
            <w:proofErr w:type="spellEnd"/>
            <w:r>
              <w:t xml:space="preserve"> Law </w:t>
            </w:r>
            <w:proofErr w:type="spellStart"/>
            <w:r>
              <w:t>Review</w:t>
            </w:r>
            <w:proofErr w:type="spellEnd"/>
            <w:r>
              <w:t xml:space="preserve"> , </w:t>
            </w:r>
          </w:p>
        </w:tc>
      </w:tr>
      <w:tr w:rsidR="005A6609">
        <w:trPr>
          <w:trHeight w:val="230"/>
        </w:trPr>
        <w:tc>
          <w:tcPr>
            <w:tcW w:w="19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609" w:rsidRDefault="00081ED6">
            <w:pPr>
              <w:ind w:left="10"/>
            </w:pPr>
            <w:r>
              <w:t xml:space="preserve">4. </w:t>
            </w:r>
          </w:p>
        </w:tc>
        <w:tc>
          <w:tcPr>
            <w:tcW w:w="71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r>
              <w:t xml:space="preserve">2023 </w:t>
            </w:r>
          </w:p>
        </w:tc>
      </w:tr>
      <w:tr w:rsidR="005A6609">
        <w:trPr>
          <w:trHeight w:val="443"/>
        </w:trPr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5A6609">
            <w:pPr>
              <w:spacing w:after="160"/>
              <w:ind w:left="0"/>
            </w:pP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6609" w:rsidRDefault="00081ED6">
            <w:pPr>
              <w:ind w:left="10"/>
            </w:pPr>
            <w:r>
              <w:t xml:space="preserve">5. 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5"/>
            </w:pPr>
            <w:proofErr w:type="spellStart"/>
            <w:r>
              <w:t>Boister</w:t>
            </w:r>
            <w:proofErr w:type="spellEnd"/>
            <w:r>
              <w:t xml:space="preserve"> N.,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Transnational</w:t>
            </w:r>
            <w:proofErr w:type="spellEnd"/>
            <w:r>
              <w:t xml:space="preserve"> </w:t>
            </w:r>
            <w:proofErr w:type="spellStart"/>
            <w:r>
              <w:t>Criminal</w:t>
            </w:r>
            <w:proofErr w:type="spellEnd"/>
            <w:r>
              <w:t xml:space="preserve"> Law, 2nd ed., Oxford University Press, Oxford 2018. </w:t>
            </w:r>
          </w:p>
        </w:tc>
      </w:tr>
      <w:tr w:rsidR="005A6609">
        <w:trPr>
          <w:trHeight w:val="392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4"/>
            </w:pPr>
            <w:r>
              <w:rPr>
                <w:b/>
              </w:rPr>
              <w:t xml:space="preserve">PUBLIKACJE </w:t>
            </w:r>
            <w:r>
              <w:t xml:space="preserve"> </w:t>
            </w:r>
          </w:p>
          <w:p w:rsidR="005A6609" w:rsidRDefault="00081ED6">
            <w:pPr>
              <w:ind w:left="74"/>
            </w:pPr>
            <w:r>
              <w:rPr>
                <w:b/>
              </w:rPr>
              <w:t xml:space="preserve">NAUKOWE OSÓB </w:t>
            </w:r>
            <w:r>
              <w:t xml:space="preserve"> </w:t>
            </w:r>
          </w:p>
          <w:p w:rsidR="005A6609" w:rsidRDefault="00081ED6">
            <w:pPr>
              <w:ind w:left="74"/>
            </w:pPr>
            <w:r>
              <w:rPr>
                <w:b/>
              </w:rPr>
              <w:t xml:space="preserve">PROWADZĄCYCH </w:t>
            </w:r>
            <w:r>
              <w:t xml:space="preserve"> </w:t>
            </w:r>
          </w:p>
          <w:p w:rsidR="005A6609" w:rsidRDefault="00081ED6">
            <w:pPr>
              <w:ind w:left="74"/>
              <w:jc w:val="both"/>
            </w:pPr>
            <w:r>
              <w:rPr>
                <w:b/>
              </w:rPr>
              <w:t xml:space="preserve">ZAJĘCIA ZWIĄZANE Z </w:t>
            </w:r>
            <w:r>
              <w:t xml:space="preserve"> </w:t>
            </w:r>
          </w:p>
          <w:p w:rsidR="005A6609" w:rsidRDefault="00081ED6">
            <w:pPr>
              <w:ind w:left="5"/>
            </w:pPr>
            <w:r>
              <w:rPr>
                <w:b/>
              </w:rPr>
              <w:t xml:space="preserve">TEMATYKĄ MODUŁU 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after="19"/>
              <w:ind w:left="5" w:right="359"/>
              <w:jc w:val="both"/>
            </w:pPr>
            <w:proofErr w:type="spellStart"/>
            <w:r>
              <w:t>Safjański</w:t>
            </w:r>
            <w:proofErr w:type="spellEnd"/>
            <w:r>
              <w:t xml:space="preserve">, T. (2018). Zorganizowana przestępczość gospodarcza związana z nielegalnym obrotem tytoniem lub wyrobami tytoniowymi / Tomasz </w:t>
            </w:r>
            <w:proofErr w:type="spellStart"/>
            <w:r>
              <w:t>Safjański</w:t>
            </w:r>
            <w:proofErr w:type="spellEnd"/>
            <w:r>
              <w:t xml:space="preserve">. W Przestępczość gospodarcza : istota zjawiska : zasady odpowiedzialności, mechanizmy przestępcze i metody działania sprawców. </w:t>
            </w:r>
          </w:p>
          <w:p w:rsidR="005A6609" w:rsidRDefault="00081ED6">
            <w:pPr>
              <w:ind w:left="5"/>
            </w:pPr>
            <w:r>
              <w:t xml:space="preserve"> </w:t>
            </w:r>
            <w:r>
              <w:tab/>
              <w:t xml:space="preserve"> </w:t>
            </w:r>
          </w:p>
          <w:p w:rsidR="005A6609" w:rsidRDefault="00081ED6">
            <w:pPr>
              <w:spacing w:after="1"/>
              <w:ind w:left="5" w:right="360"/>
              <w:jc w:val="both"/>
            </w:pPr>
            <w:proofErr w:type="spellStart"/>
            <w:r>
              <w:t>Safjański</w:t>
            </w:r>
            <w:proofErr w:type="spellEnd"/>
            <w:r>
              <w:t xml:space="preserve">, T. (2018). Prawne i praktyczne możliwości przeciwdziałania przez przedsiębiorców przestępczości gospodarczej oraz nieuczciwej konkurencji / Tomasz </w:t>
            </w:r>
            <w:proofErr w:type="spellStart"/>
            <w:r>
              <w:t>Safjański</w:t>
            </w:r>
            <w:proofErr w:type="spellEnd"/>
            <w:r>
              <w:t xml:space="preserve">. W Przestępczość gospodarcza : istota zjawiska : zasady odpowiedzialności, mechanizmy przestępcze i metody działania sprawców. </w:t>
            </w:r>
          </w:p>
          <w:p w:rsidR="005A6609" w:rsidRDefault="00081ED6">
            <w:pPr>
              <w:ind w:left="5"/>
            </w:pPr>
            <w:r>
              <w:t xml:space="preserve"> </w:t>
            </w:r>
          </w:p>
          <w:p w:rsidR="005A6609" w:rsidRDefault="00081ED6">
            <w:pPr>
              <w:spacing w:after="16" w:line="241" w:lineRule="auto"/>
              <w:ind w:left="5" w:right="352"/>
              <w:jc w:val="both"/>
            </w:pPr>
            <w:proofErr w:type="spellStart"/>
            <w:r>
              <w:t>Safjański</w:t>
            </w:r>
            <w:proofErr w:type="spellEnd"/>
            <w:r>
              <w:t xml:space="preserve">, T., Łabuz, P., &amp; (Wrocław), W. S. K. Z. (2022). Pranie pieniędzy i finansowanie terroryzmu w obrocie nieruchomości / Tomasz </w:t>
            </w:r>
            <w:proofErr w:type="spellStart"/>
            <w:r>
              <w:t>Safjanski</w:t>
            </w:r>
            <w:proofErr w:type="spellEnd"/>
            <w:r>
              <w:t xml:space="preserve"> doktor nauk prawnych, Paweł Łabuz doktor nauk prawnych (Wyższa Szkoła Kształcenia Zawodowego we Wrocławiu). W Przestępczość zorganizowana : aspekty prawne i kryminalno-kryminalistyczne. </w:t>
            </w:r>
          </w:p>
          <w:p w:rsidR="005A6609" w:rsidRDefault="00081ED6">
            <w:pPr>
              <w:ind w:left="5"/>
            </w:pPr>
            <w:r>
              <w:t xml:space="preserve"> </w:t>
            </w:r>
            <w:r>
              <w:tab/>
              <w:t xml:space="preserve"> </w:t>
            </w:r>
          </w:p>
          <w:p w:rsidR="005A6609" w:rsidRDefault="00081ED6">
            <w:pPr>
              <w:ind w:left="5"/>
            </w:pPr>
            <w:r>
              <w:lastRenderedPageBreak/>
              <w:t xml:space="preserve">Gąsiorowski, J. (2024). PRZESTĘPCZOŚĆ NA SZKODĘ OBROTU GOSPODARCZEGO I JEJ </w:t>
            </w:r>
          </w:p>
          <w:p w:rsidR="005A6609" w:rsidRDefault="00081ED6">
            <w:pPr>
              <w:ind w:left="5"/>
            </w:pPr>
            <w:r>
              <w:t xml:space="preserve">ZWALCZANIE PRZEZ POLICJĘ – ASPEKTY PRAWNO-KRYMINALISTYCZNE. International </w:t>
            </w:r>
          </w:p>
          <w:p w:rsidR="005A6609" w:rsidRDefault="00081ED6">
            <w:pPr>
              <w:ind w:left="5"/>
            </w:pPr>
            <w:proofErr w:type="spellStart"/>
            <w:r>
              <w:t>Journal</w:t>
            </w:r>
            <w:proofErr w:type="spellEnd"/>
            <w:r>
              <w:t xml:space="preserve"> of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, 17, </w:t>
            </w:r>
            <w:proofErr w:type="spellStart"/>
            <w:r>
              <w:t>Article</w:t>
            </w:r>
            <w:proofErr w:type="spellEnd"/>
            <w:r>
              <w:t xml:space="preserve"> 1. https://doi.org/10.5604/01.3001.0054.6970 </w:t>
            </w:r>
          </w:p>
        </w:tc>
      </w:tr>
      <w:tr w:rsidR="005A6609">
        <w:trPr>
          <w:trHeight w:val="150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74"/>
              <w:jc w:val="both"/>
            </w:pPr>
            <w:r>
              <w:rPr>
                <w:b/>
              </w:rPr>
              <w:lastRenderedPageBreak/>
              <w:t xml:space="preserve">METODY NAUCZANIA </w:t>
            </w:r>
            <w:r>
              <w:t xml:space="preserve"> </w:t>
            </w:r>
          </w:p>
          <w:p w:rsidR="005A6609" w:rsidRDefault="00081ED6">
            <w:pPr>
              <w:spacing w:after="9" w:line="264" w:lineRule="auto"/>
              <w:ind w:left="74" w:right="141"/>
            </w:pPr>
            <w:r>
              <w:t xml:space="preserve">(z podziałem na  zajęcia w formie  bezpośredniej i </w:t>
            </w:r>
            <w:proofErr w:type="spellStart"/>
            <w:r>
              <w:t>elearning</w:t>
            </w:r>
            <w:proofErr w:type="spellEnd"/>
            <w:r>
              <w:t xml:space="preserve">)  </w:t>
            </w:r>
          </w:p>
          <w:p w:rsidR="005A6609" w:rsidRDefault="00081ED6">
            <w:pPr>
              <w:ind w:left="74"/>
            </w:pPr>
            <w:r>
              <w:t xml:space="preserve">  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line="279" w:lineRule="auto"/>
              <w:ind w:left="77" w:right="4120"/>
            </w:pPr>
            <w:r>
              <w:t xml:space="preserve">W formie bezpośredniej: nie dotyczy W formie e-learning:  </w:t>
            </w:r>
          </w:p>
          <w:p w:rsidR="005A6609" w:rsidRDefault="00081ED6">
            <w:pPr>
              <w:ind w:left="77"/>
              <w:jc w:val="both"/>
            </w:pPr>
            <w:r>
              <w:t xml:space="preserve">Wykład, analiza dostarczonych materiałów w postaci tekstów do studiowania w tym dokumentów i materiałów źródłowych  </w:t>
            </w:r>
          </w:p>
        </w:tc>
      </w:tr>
      <w:tr w:rsidR="005A6609">
        <w:trPr>
          <w:trHeight w:val="32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0"/>
            </w:pPr>
            <w:r>
              <w:rPr>
                <w:b/>
              </w:rPr>
              <w:t xml:space="preserve">POMOCE NAUKOWE </w:t>
            </w:r>
            <w:r>
              <w:t xml:space="preserve"> 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2"/>
            </w:pPr>
            <w:r>
              <w:t xml:space="preserve">Prezentacje multimedialne, materiały źródłowe  </w:t>
            </w:r>
          </w:p>
        </w:tc>
      </w:tr>
      <w:tr w:rsidR="005A6609">
        <w:trPr>
          <w:trHeight w:val="109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0"/>
            </w:pPr>
            <w:r>
              <w:rPr>
                <w:b/>
              </w:rPr>
              <w:t xml:space="preserve">PROJEKT </w:t>
            </w:r>
            <w:r>
              <w:t xml:space="preserve"> </w:t>
            </w:r>
          </w:p>
          <w:p w:rsidR="005A6609" w:rsidRDefault="00081ED6">
            <w:pPr>
              <w:ind w:left="0"/>
            </w:pPr>
            <w:r>
              <w:rPr>
                <w:b/>
              </w:rPr>
              <w:t xml:space="preserve">(o ile jest realizowany w ramach modułu zajęć) </w:t>
            </w:r>
            <w:r>
              <w:t xml:space="preserve"> 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line="277" w:lineRule="auto"/>
              <w:ind w:left="2" w:right="3763"/>
            </w:pPr>
            <w:r>
              <w:t xml:space="preserve">Cel projektu: Nie jest przewidziany Temat projektu:  </w:t>
            </w:r>
          </w:p>
          <w:p w:rsidR="005A6609" w:rsidRDefault="00081ED6">
            <w:pPr>
              <w:ind w:left="2"/>
            </w:pPr>
            <w:r>
              <w:t xml:space="preserve">Forma projektu:  </w:t>
            </w:r>
          </w:p>
          <w:p w:rsidR="005A6609" w:rsidRDefault="00081ED6">
            <w:pPr>
              <w:ind w:left="2"/>
            </w:pPr>
            <w:r>
              <w:t xml:space="preserve">  </w:t>
            </w:r>
          </w:p>
        </w:tc>
      </w:tr>
      <w:tr w:rsidR="005A6609">
        <w:trPr>
          <w:trHeight w:val="147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ind w:left="0"/>
            </w:pPr>
            <w:r>
              <w:rPr>
                <w:b/>
              </w:rPr>
              <w:t xml:space="preserve">FORMA  I WARUNKI </w:t>
            </w:r>
            <w:r>
              <w:t xml:space="preserve"> </w:t>
            </w:r>
          </w:p>
          <w:p w:rsidR="005A6609" w:rsidRDefault="00081ED6">
            <w:pPr>
              <w:ind w:left="0"/>
            </w:pPr>
            <w:r>
              <w:rPr>
                <w:b/>
              </w:rPr>
              <w:t xml:space="preserve">ZALICZENIA </w:t>
            </w:r>
            <w:r>
              <w:t xml:space="preserve"> </w:t>
            </w:r>
          </w:p>
          <w:p w:rsidR="005A6609" w:rsidRDefault="00081ED6">
            <w:pPr>
              <w:ind w:left="0" w:right="141"/>
            </w:pPr>
            <w:r>
              <w:t>(z podziałem na  zajęcia w formie bezpośredniej i e</w:t>
            </w:r>
            <w:r>
              <w:rPr>
                <w:b/>
                <w:vertAlign w:val="subscript"/>
              </w:rPr>
              <w:t xml:space="preserve">  </w:t>
            </w:r>
            <w:r>
              <w:t xml:space="preserve">learning)  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9" w:rsidRDefault="00081ED6">
            <w:pPr>
              <w:spacing w:after="17"/>
              <w:ind w:left="74" w:right="3247" w:hanging="72"/>
            </w:pPr>
            <w:r>
              <w:t xml:space="preserve">Egzamin na ocenę w formie testu wielokrotnego wyboru  ­ 15 pytań   </w:t>
            </w:r>
          </w:p>
          <w:p w:rsidR="005A6609" w:rsidRDefault="00081ED6">
            <w:pPr>
              <w:ind w:left="2"/>
            </w:pPr>
            <w:r>
              <w:t xml:space="preserve">Progi zaliczeniowe zgodnie z wymaganiami Akademii WSB  </w:t>
            </w:r>
          </w:p>
          <w:p w:rsidR="005A6609" w:rsidRDefault="00081ED6">
            <w:pPr>
              <w:ind w:left="2"/>
            </w:pPr>
            <w:r>
              <w:t xml:space="preserve"> </w:t>
            </w:r>
          </w:p>
        </w:tc>
      </w:tr>
    </w:tbl>
    <w:p w:rsidR="005A6609" w:rsidRDefault="00081ED6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 </w:t>
      </w:r>
    </w:p>
    <w:p w:rsidR="005A6609" w:rsidRDefault="00081ED6">
      <w:pPr>
        <w:spacing w:after="219"/>
      </w:pPr>
      <w:r>
        <w:t xml:space="preserve">  </w:t>
      </w:r>
    </w:p>
    <w:p w:rsidR="005A6609" w:rsidRDefault="00081ED6">
      <w:r>
        <w:t xml:space="preserve">  </w:t>
      </w:r>
    </w:p>
    <w:sectPr w:rsidR="005A6609">
      <w:pgSz w:w="11906" w:h="16838"/>
      <w:pgMar w:top="1426" w:right="1107" w:bottom="162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6619D"/>
    <w:multiLevelType w:val="hybridMultilevel"/>
    <w:tmpl w:val="181C4AD0"/>
    <w:lvl w:ilvl="0" w:tplc="73702532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7026F4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A0A8C8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2ABE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481DC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5958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5C61E0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A7B4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988FA4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09"/>
    <w:rsid w:val="00081ED6"/>
    <w:rsid w:val="005A6609"/>
    <w:rsid w:val="00C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4823"/>
  <w15:docId w15:val="{F696B81F-DF2E-40E9-A7CF-4A5C937E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416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2026-05-21T13:30:00Z</dcterms:created>
  <dcterms:modified xsi:type="dcterms:W3CDTF">2026-05-25T11:26:00Z</dcterms:modified>
</cp:coreProperties>
</file>