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EB0" w:rsidRDefault="00FB4EB0">
      <w:pPr>
        <w:ind w:left="-1440" w:right="10466"/>
      </w:pPr>
    </w:p>
    <w:tbl>
      <w:tblPr>
        <w:tblStyle w:val="TableGrid"/>
        <w:tblW w:w="9424" w:type="dxa"/>
        <w:tblInd w:w="-92" w:type="dxa"/>
        <w:tblCellMar>
          <w:top w:w="43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1629"/>
        <w:gridCol w:w="283"/>
        <w:gridCol w:w="991"/>
        <w:gridCol w:w="285"/>
        <w:gridCol w:w="850"/>
        <w:gridCol w:w="566"/>
        <w:gridCol w:w="567"/>
        <w:gridCol w:w="1420"/>
        <w:gridCol w:w="1418"/>
        <w:gridCol w:w="1415"/>
      </w:tblGrid>
      <w:tr w:rsidR="00FB4EB0">
        <w:trPr>
          <w:trHeight w:val="467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B4EB0" w:rsidRDefault="006E3921">
            <w:pPr>
              <w:ind w:left="0" w:right="40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:rsidR="00FB4EB0" w:rsidRDefault="006E3921">
            <w:pPr>
              <w:ind w:left="0" w:right="43"/>
              <w:jc w:val="center"/>
            </w:pPr>
            <w:r>
              <w:rPr>
                <w:b/>
                <w:i w:val="0"/>
              </w:rPr>
              <w:t xml:space="preserve">Wydział w Krakowie </w:t>
            </w:r>
          </w:p>
        </w:tc>
      </w:tr>
      <w:tr w:rsidR="00FB4EB0">
        <w:trPr>
          <w:trHeight w:val="241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Kierunek studiów: Bezpieczeństwo Narodowe </w:t>
            </w:r>
          </w:p>
        </w:tc>
      </w:tr>
      <w:tr w:rsidR="00FB4EB0">
        <w:trPr>
          <w:trHeight w:val="238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Przedmiot: Zarządzanie formacjami mundurowymi w sytuacjach kryzysowych </w:t>
            </w:r>
          </w:p>
        </w:tc>
      </w:tr>
      <w:tr w:rsidR="00FB4EB0">
        <w:trPr>
          <w:trHeight w:val="240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Profil kształcenia: praktyczny </w:t>
            </w:r>
          </w:p>
        </w:tc>
      </w:tr>
      <w:tr w:rsidR="00FB4EB0">
        <w:trPr>
          <w:trHeight w:val="240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Poziom kształcenia: studia II stopnia </w:t>
            </w:r>
          </w:p>
        </w:tc>
      </w:tr>
      <w:tr w:rsidR="00FB4EB0">
        <w:trPr>
          <w:trHeight w:val="314"/>
        </w:trPr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 w:right="509"/>
            </w:pPr>
            <w:r>
              <w:rPr>
                <w:b/>
                <w:i w:val="0"/>
              </w:rPr>
              <w:t>Liczba godzin  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 w:right="32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 w:right="40"/>
              <w:jc w:val="center"/>
            </w:pPr>
            <w:r>
              <w:rPr>
                <w:i w:val="0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 w:right="34"/>
              <w:jc w:val="center"/>
            </w:pPr>
            <w:r>
              <w:rPr>
                <w:i w:val="0"/>
              </w:rPr>
              <w:t xml:space="preserve">3 </w:t>
            </w:r>
          </w:p>
        </w:tc>
      </w:tr>
      <w:tr w:rsidR="00FB4EB0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FB4EB0">
            <w:pPr>
              <w:spacing w:after="160"/>
              <w:ind w:left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4EB0" w:rsidRDefault="006E3921">
            <w:pPr>
              <w:ind w:left="0" w:right="32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 w:right="34"/>
              <w:jc w:val="center"/>
            </w:pPr>
            <w:r>
              <w:rPr>
                <w:i w:val="0"/>
              </w:rPr>
              <w:t xml:space="preserve">II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 w:right="39"/>
              <w:jc w:val="center"/>
            </w:pPr>
            <w:r>
              <w:rPr>
                <w:i w:val="0"/>
              </w:rPr>
              <w:t xml:space="preserve">III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 w:right="39"/>
              <w:jc w:val="center"/>
            </w:pPr>
            <w:r>
              <w:rPr>
                <w:i w:val="0"/>
              </w:rPr>
              <w:t xml:space="preserve">IV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 w:right="36"/>
              <w:jc w:val="center"/>
            </w:pPr>
            <w:r>
              <w:rPr>
                <w:i w:val="0"/>
              </w:rPr>
              <w:t xml:space="preserve">V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 w:right="40"/>
              <w:jc w:val="center"/>
            </w:pPr>
            <w:r>
              <w:rPr>
                <w:i w:val="0"/>
              </w:rPr>
              <w:t xml:space="preserve">VI </w:t>
            </w:r>
          </w:p>
        </w:tc>
      </w:tr>
      <w:tr w:rsidR="00FB4EB0">
        <w:trPr>
          <w:trHeight w:val="46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Studia stacjonarne </w:t>
            </w: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/e)*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4EB0" w:rsidRDefault="006E3921">
            <w:pPr>
              <w:ind w:left="11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EB0" w:rsidRDefault="006E3921">
            <w:pPr>
              <w:ind w:left="12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EB0" w:rsidRDefault="006E3921">
            <w:pPr>
              <w:ind w:left="10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EB0" w:rsidRDefault="006E3921">
            <w:pPr>
              <w:ind w:left="10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11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EB0" w:rsidRDefault="006E3921">
            <w:pPr>
              <w:ind w:left="10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FB4EB0">
        <w:trPr>
          <w:trHeight w:val="467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Studia niestacjonarne </w:t>
            </w: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4EB0" w:rsidRDefault="006E3921">
            <w:pPr>
              <w:ind w:left="0" w:right="32"/>
              <w:jc w:val="center"/>
            </w:pPr>
            <w:r>
              <w:rPr>
                <w:b/>
                <w:i w:val="0"/>
              </w:rPr>
              <w:t>16w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EB0" w:rsidRDefault="006E3921">
            <w:pPr>
              <w:ind w:left="12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EB0" w:rsidRDefault="006E3921">
            <w:pPr>
              <w:ind w:left="10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EB0" w:rsidRDefault="006E3921">
            <w:pPr>
              <w:ind w:left="10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11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EB0" w:rsidRDefault="006E3921">
            <w:pPr>
              <w:ind w:left="10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FB4EB0">
        <w:trPr>
          <w:trHeight w:val="700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JĘZYK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PROWADZENIA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ZAJĘĆ </w:t>
            </w:r>
          </w:p>
        </w:tc>
        <w:tc>
          <w:tcPr>
            <w:tcW w:w="75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Polski </w:t>
            </w:r>
          </w:p>
        </w:tc>
      </w:tr>
      <w:tr w:rsidR="00FB4EB0">
        <w:trPr>
          <w:trHeight w:val="470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WYKŁADOWCA </w:t>
            </w:r>
          </w:p>
          <w:p w:rsidR="00FB4EB0" w:rsidRDefault="006E3921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FB4EB0">
            <w:pPr>
              <w:ind w:left="2"/>
            </w:pPr>
          </w:p>
        </w:tc>
      </w:tr>
      <w:tr w:rsidR="00FB4EB0">
        <w:trPr>
          <w:trHeight w:val="46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FORMA ZAJĘĆ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Wykład  </w:t>
            </w:r>
          </w:p>
        </w:tc>
      </w:tr>
      <w:tr w:rsidR="00FB4EB0">
        <w:trPr>
          <w:trHeight w:val="1160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CELE PRZEDMIOTU </w:t>
            </w:r>
          </w:p>
          <w:p w:rsidR="00FB4EB0" w:rsidRDefault="006E3921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 w:right="46"/>
            </w:pPr>
            <w:r>
              <w:rPr>
                <w:i w:val="0"/>
              </w:rPr>
              <w:t xml:space="preserve">Celem przedmiotu jest zapoznanie studentów z systemem zarządzania kryzysowego  w Polsce. Przedstawienie roli i zadań formacji mundurowych w sytuacjach kryzysowych. Omówienie procedur współdziałania między służbami i administracją publiczną. Wyrobienie umiejętności analizy i oceny działań podmiotów odpowiedzialnych za bezpieczeństwo oraz rozwijanie świadomości wyzwań organizacyjnych i prawnych związanych z zarządzaniem kryzysowym. </w:t>
            </w:r>
          </w:p>
        </w:tc>
      </w:tr>
      <w:tr w:rsidR="00FB4EB0">
        <w:trPr>
          <w:trHeight w:val="296"/>
        </w:trPr>
        <w:tc>
          <w:tcPr>
            <w:tcW w:w="3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4EB0" w:rsidRDefault="006E3921">
            <w:pPr>
              <w:ind w:left="0" w:right="46"/>
              <w:jc w:val="center"/>
            </w:pPr>
            <w:r>
              <w:rPr>
                <w:b/>
                <w:i w:val="0"/>
              </w:rPr>
              <w:t xml:space="preserve">Odniesienie do efektów uczenia się 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4EB0" w:rsidRDefault="006E3921">
            <w:pPr>
              <w:ind w:left="0" w:right="37"/>
              <w:jc w:val="center"/>
            </w:pPr>
            <w:r>
              <w:rPr>
                <w:b/>
                <w:i w:val="0"/>
              </w:rPr>
              <w:t xml:space="preserve">Opis efektów uczenia się 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4EB0" w:rsidRDefault="006E3921">
            <w:pPr>
              <w:ind w:left="40" w:right="31"/>
              <w:jc w:val="center"/>
            </w:pPr>
            <w:r>
              <w:rPr>
                <w:b/>
                <w:i w:val="0"/>
              </w:rPr>
              <w:t xml:space="preserve">Sposób weryfikacji efektu uczenia się </w:t>
            </w:r>
          </w:p>
        </w:tc>
      </w:tr>
      <w:tr w:rsidR="00FB4EB0">
        <w:trPr>
          <w:trHeight w:val="2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4EB0" w:rsidRDefault="006E3921">
            <w:pPr>
              <w:ind w:left="70"/>
            </w:pPr>
            <w:r>
              <w:rPr>
                <w:b/>
                <w:i w:val="0"/>
              </w:rPr>
              <w:t xml:space="preserve">Efekt kierunkowy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4EB0" w:rsidRDefault="006E3921">
            <w:pPr>
              <w:ind w:left="0" w:right="39"/>
              <w:jc w:val="center"/>
            </w:pPr>
            <w:r>
              <w:rPr>
                <w:b/>
                <w:i w:val="0"/>
              </w:rPr>
              <w:t xml:space="preserve">PRK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FB4EB0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FB4EB0">
            <w:pPr>
              <w:spacing w:after="160"/>
              <w:ind w:left="0"/>
            </w:pPr>
          </w:p>
        </w:tc>
      </w:tr>
      <w:tr w:rsidR="00FB4EB0">
        <w:trPr>
          <w:trHeight w:val="296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4EB0" w:rsidRDefault="006E3921">
            <w:pPr>
              <w:ind w:left="0" w:right="39"/>
              <w:jc w:val="center"/>
            </w:pPr>
            <w:r>
              <w:rPr>
                <w:b/>
                <w:i w:val="0"/>
              </w:rPr>
              <w:t>WIEDZA</w:t>
            </w:r>
            <w:r>
              <w:rPr>
                <w:i w:val="0"/>
              </w:rPr>
              <w:t xml:space="preserve"> </w:t>
            </w:r>
          </w:p>
        </w:tc>
      </w:tr>
      <w:tr w:rsidR="00FB4EB0">
        <w:trPr>
          <w:trHeight w:val="70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i w:val="0"/>
              </w:rPr>
              <w:t>BN2_W11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P7S_WK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1"/>
            </w:pPr>
            <w:r>
              <w:rPr>
                <w:i w:val="0"/>
              </w:rPr>
              <w:t xml:space="preserve">Student zna w pogłębionym stopniu podstawy prawne funkcjonowania systemu zarządzania kryzysowego w Polsce.,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Test wiedzy </w:t>
            </w:r>
          </w:p>
        </w:tc>
      </w:tr>
      <w:tr w:rsidR="00FB4EB0">
        <w:trPr>
          <w:trHeight w:val="92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i w:val="0"/>
              </w:rPr>
              <w:t>BN2_W05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1"/>
            </w:pPr>
            <w:r>
              <w:rPr>
                <w:i w:val="0"/>
              </w:rPr>
              <w:t xml:space="preserve">Student zna w pogłębionym stopniu strukturę, zadania i kompetencje formacji mundurowych w sytuacjach kryzysowych.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Test wiedzy </w:t>
            </w:r>
          </w:p>
        </w:tc>
      </w:tr>
      <w:tr w:rsidR="00FB4EB0">
        <w:trPr>
          <w:trHeight w:val="71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i w:val="0"/>
              </w:rPr>
              <w:t xml:space="preserve">BN2_W03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1"/>
            </w:pPr>
            <w:r>
              <w:rPr>
                <w:i w:val="0"/>
              </w:rPr>
              <w:t xml:space="preserve">Student zna w pogłębionym stopniu procedury współpracy służb z organami administracji publicznej.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Test wiedzy </w:t>
            </w:r>
          </w:p>
        </w:tc>
      </w:tr>
      <w:tr w:rsidR="00FB4EB0">
        <w:trPr>
          <w:trHeight w:val="295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4EB0" w:rsidRDefault="006E3921">
            <w:pPr>
              <w:ind w:left="0" w:right="40"/>
              <w:jc w:val="center"/>
            </w:pPr>
            <w:r>
              <w:rPr>
                <w:b/>
                <w:i w:val="0"/>
              </w:rPr>
              <w:t xml:space="preserve">UMIEJĘTNOŚCI </w:t>
            </w:r>
          </w:p>
        </w:tc>
      </w:tr>
      <w:tr w:rsidR="00FB4EB0">
        <w:trPr>
          <w:trHeight w:val="70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i w:val="0"/>
              </w:rPr>
              <w:t>BN2_U01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1"/>
            </w:pPr>
            <w:r>
              <w:rPr>
                <w:i w:val="0"/>
              </w:rPr>
              <w:t xml:space="preserve">Student potrafi wskazać właściwe formacje i ocenić ich zadania w różnych typach sytuacji kryzysowych.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  </w:t>
            </w:r>
          </w:p>
        </w:tc>
      </w:tr>
      <w:tr w:rsidR="00FB4EB0">
        <w:trPr>
          <w:trHeight w:val="70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i w:val="0"/>
              </w:rPr>
              <w:t>BN2_U02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1"/>
            </w:pPr>
            <w:r>
              <w:rPr>
                <w:i w:val="0"/>
              </w:rPr>
              <w:t xml:space="preserve">Student potrafi analizować modele współdziałania służb i oceniać ich skuteczność.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  </w:t>
            </w:r>
          </w:p>
        </w:tc>
      </w:tr>
      <w:tr w:rsidR="00FB4EB0">
        <w:trPr>
          <w:trHeight w:val="295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4EB0" w:rsidRDefault="006E3921">
            <w:pPr>
              <w:ind w:left="0" w:right="40"/>
              <w:jc w:val="center"/>
            </w:pPr>
            <w:r>
              <w:rPr>
                <w:b/>
                <w:i w:val="0"/>
              </w:rPr>
              <w:t xml:space="preserve">KOMPETENCJE SPOŁECZNE </w:t>
            </w:r>
          </w:p>
        </w:tc>
      </w:tr>
      <w:tr w:rsidR="00FB4EB0">
        <w:trPr>
          <w:trHeight w:val="70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i w:val="0"/>
              </w:rPr>
              <w:lastRenderedPageBreak/>
              <w:t>BN2_K05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P7S_KR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1"/>
            </w:pPr>
            <w:r>
              <w:rPr>
                <w:i w:val="0"/>
              </w:rPr>
              <w:t xml:space="preserve">Student ma świadomość odpowiedzialności służb mundurowych za bezpieczeństwo państwa.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Test wiedzy </w:t>
            </w:r>
          </w:p>
        </w:tc>
      </w:tr>
      <w:tr w:rsidR="00FB4EB0">
        <w:trPr>
          <w:trHeight w:val="6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i w:val="0"/>
              </w:rPr>
              <w:t>BN2_K08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P7S_KO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1"/>
            </w:pPr>
            <w:r>
              <w:rPr>
                <w:i w:val="0"/>
              </w:rPr>
              <w:t xml:space="preserve">Student jest gotów do współdziałania i koordynacji działań w warunkach kryzysowych.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Test wiedzy </w:t>
            </w:r>
          </w:p>
        </w:tc>
      </w:tr>
      <w:tr w:rsidR="00FB4EB0">
        <w:trPr>
          <w:trHeight w:val="470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Nakład pracy studenta 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.=45 minut)** 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FB4EB0">
        <w:trPr>
          <w:trHeight w:val="929"/>
        </w:trPr>
        <w:tc>
          <w:tcPr>
            <w:tcW w:w="4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4F" w:rsidRDefault="006E3921" w:rsidP="004D494F">
            <w:pPr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Stacjonarne </w:t>
            </w:r>
          </w:p>
          <w:p w:rsidR="004D494F" w:rsidRDefault="006E3921" w:rsidP="004D494F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4D494F" w:rsidRDefault="006E3921" w:rsidP="004D494F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</w:p>
          <w:p w:rsidR="00FB4EB0" w:rsidRDefault="006E3921" w:rsidP="004D494F">
            <w:pPr>
              <w:ind w:left="0"/>
            </w:pPr>
            <w:r>
              <w:rPr>
                <w:i w:val="0"/>
              </w:rPr>
              <w:t xml:space="preserve">przygotowanie do ćwiczeń = 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4F" w:rsidRDefault="006E3921" w:rsidP="004D494F">
            <w:pPr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Niestacjonarne </w:t>
            </w:r>
          </w:p>
          <w:p w:rsidR="004D494F" w:rsidRDefault="006E3921" w:rsidP="004D494F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16h </w:t>
            </w:r>
          </w:p>
          <w:p w:rsidR="004D494F" w:rsidRDefault="006E3921" w:rsidP="004D494F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</w:p>
          <w:p w:rsidR="00FB4EB0" w:rsidRDefault="006E3921" w:rsidP="004D494F">
            <w:pPr>
              <w:ind w:left="0"/>
            </w:pPr>
            <w:r>
              <w:rPr>
                <w:i w:val="0"/>
              </w:rPr>
              <w:t xml:space="preserve">przygotowanie do ćwiczeń =  </w:t>
            </w:r>
          </w:p>
        </w:tc>
      </w:tr>
    </w:tbl>
    <w:p w:rsidR="00FB4EB0" w:rsidRDefault="00FB4EB0" w:rsidP="004D494F">
      <w:pPr>
        <w:ind w:left="0"/>
      </w:pPr>
    </w:p>
    <w:tbl>
      <w:tblPr>
        <w:tblStyle w:val="TableGrid"/>
        <w:tblW w:w="9427" w:type="dxa"/>
        <w:tblInd w:w="-93" w:type="dxa"/>
        <w:tblCellMar>
          <w:top w:w="45" w:type="dxa"/>
          <w:left w:w="70" w:type="dxa"/>
          <w:right w:w="23" w:type="dxa"/>
        </w:tblCellMar>
        <w:tblLook w:val="04A0" w:firstRow="1" w:lastRow="0" w:firstColumn="1" w:lastColumn="0" w:noHBand="0" w:noVBand="1"/>
      </w:tblPr>
      <w:tblGrid>
        <w:gridCol w:w="1838"/>
        <w:gridCol w:w="2872"/>
        <w:gridCol w:w="4717"/>
      </w:tblGrid>
      <w:tr w:rsidR="00FB4EB0">
        <w:trPr>
          <w:trHeight w:val="2307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4F" w:rsidRDefault="006E3921" w:rsidP="004D494F">
            <w:pPr>
              <w:spacing w:after="1" w:line="241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4D494F" w:rsidRDefault="006E3921" w:rsidP="004D494F">
            <w:pPr>
              <w:spacing w:after="1" w:line="241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 </w:t>
            </w:r>
          </w:p>
          <w:p w:rsidR="004D494F" w:rsidRDefault="006E3921" w:rsidP="004D494F">
            <w:pPr>
              <w:spacing w:after="1" w:line="241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4D494F" w:rsidRDefault="006E3921" w:rsidP="004D494F">
            <w:pPr>
              <w:spacing w:after="1" w:line="241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konsultacje= </w:t>
            </w:r>
          </w:p>
          <w:p w:rsidR="004D494F" w:rsidRDefault="006E3921" w:rsidP="004D494F">
            <w:pPr>
              <w:spacing w:after="1" w:line="241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4D494F" w:rsidRDefault="006E3921" w:rsidP="004D494F">
            <w:pPr>
              <w:spacing w:after="1" w:line="241" w:lineRule="auto"/>
              <w:ind w:left="0"/>
              <w:rPr>
                <w:i w:val="0"/>
              </w:rPr>
            </w:pPr>
            <w:r>
              <w:rPr>
                <w:i w:val="0"/>
              </w:rPr>
              <w:t>zaliczenie/egzamin =</w:t>
            </w:r>
          </w:p>
          <w:p w:rsidR="00FB4EB0" w:rsidRDefault="006E3921" w:rsidP="004D494F">
            <w:pPr>
              <w:spacing w:after="1" w:line="241" w:lineRule="auto"/>
              <w:ind w:left="0"/>
            </w:pPr>
            <w:r>
              <w:rPr>
                <w:i w:val="0"/>
              </w:rPr>
              <w:t xml:space="preserve">inne  (określ jakie) =  </w:t>
            </w:r>
          </w:p>
          <w:p w:rsidR="00FB4EB0" w:rsidRDefault="006E3921" w:rsidP="004D494F">
            <w:pPr>
              <w:ind w:left="0"/>
            </w:pPr>
            <w:r>
              <w:rPr>
                <w:b/>
                <w:i w:val="0"/>
              </w:rPr>
              <w:t xml:space="preserve">RAZEM:  </w:t>
            </w:r>
          </w:p>
          <w:p w:rsidR="00FB4EB0" w:rsidRDefault="006E3921" w:rsidP="004D494F">
            <w:pPr>
              <w:ind w:left="0"/>
            </w:pPr>
            <w:r>
              <w:rPr>
                <w:b/>
                <w:i w:val="0"/>
              </w:rPr>
              <w:t xml:space="preserve">Liczba punktów  ECTS:  </w:t>
            </w:r>
          </w:p>
          <w:p w:rsidR="00FB4EB0" w:rsidRDefault="006E3921" w:rsidP="004D494F">
            <w:pPr>
              <w:ind w:left="0"/>
            </w:pPr>
            <w:r>
              <w:rPr>
                <w:b/>
                <w:i w:val="0"/>
              </w:rPr>
              <w:t xml:space="preserve">w tym w ramach zajęć praktycznych: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4F" w:rsidRDefault="006E3921" w:rsidP="004D494F">
            <w:pPr>
              <w:spacing w:after="1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10h </w:t>
            </w:r>
          </w:p>
          <w:p w:rsidR="004D494F" w:rsidRDefault="006E3921" w:rsidP="004D494F">
            <w:pPr>
              <w:spacing w:after="1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20h </w:t>
            </w:r>
          </w:p>
          <w:p w:rsidR="004D494F" w:rsidRDefault="006E3921" w:rsidP="004D494F">
            <w:pPr>
              <w:spacing w:after="1"/>
              <w:ind w:left="0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4D494F" w:rsidRDefault="006E3921" w:rsidP="004D494F">
            <w:pPr>
              <w:spacing w:after="1"/>
              <w:ind w:left="0"/>
              <w:rPr>
                <w:i w:val="0"/>
              </w:rPr>
            </w:pPr>
            <w:r>
              <w:rPr>
                <w:i w:val="0"/>
              </w:rPr>
              <w:t xml:space="preserve">konsultacje= 2h </w:t>
            </w:r>
          </w:p>
          <w:p w:rsidR="004D494F" w:rsidRDefault="006E3921" w:rsidP="004D494F">
            <w:pPr>
              <w:spacing w:after="1"/>
              <w:ind w:left="0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FB4EB0" w:rsidRDefault="006E3921" w:rsidP="004D494F">
            <w:pPr>
              <w:spacing w:after="1"/>
              <w:ind w:left="0"/>
            </w:pPr>
            <w:r>
              <w:rPr>
                <w:i w:val="0"/>
              </w:rPr>
              <w:t xml:space="preserve">zaliczenie/egzamin = 2h </w:t>
            </w:r>
          </w:p>
          <w:p w:rsidR="00FB4EB0" w:rsidRDefault="006E3921" w:rsidP="004D494F">
            <w:pPr>
              <w:ind w:left="0"/>
            </w:pPr>
            <w:r>
              <w:rPr>
                <w:i w:val="0"/>
              </w:rPr>
              <w:t xml:space="preserve">inne  (określ jakie) =  </w:t>
            </w:r>
          </w:p>
          <w:p w:rsidR="00FB4EB0" w:rsidRDefault="006E3921" w:rsidP="004D494F">
            <w:pPr>
              <w:ind w:left="0"/>
            </w:pPr>
            <w:r>
              <w:rPr>
                <w:b/>
                <w:i w:val="0"/>
              </w:rPr>
              <w:t xml:space="preserve">RAZEM: 50h </w:t>
            </w:r>
          </w:p>
          <w:p w:rsidR="004D494F" w:rsidRDefault="006E3921" w:rsidP="004D494F">
            <w:pPr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Liczba punktów  ECTS: 2 </w:t>
            </w:r>
          </w:p>
          <w:p w:rsidR="00FB4EB0" w:rsidRDefault="006E3921" w:rsidP="004D494F">
            <w:pPr>
              <w:ind w:left="0"/>
            </w:pPr>
            <w:bookmarkStart w:id="0" w:name="_GoBack"/>
            <w:bookmarkEnd w:id="0"/>
            <w:r>
              <w:rPr>
                <w:b/>
                <w:i w:val="0"/>
              </w:rPr>
              <w:t xml:space="preserve">w tym w ramach zajęć praktycznych: </w:t>
            </w:r>
          </w:p>
        </w:tc>
      </w:tr>
      <w:tr w:rsidR="00FB4EB0">
        <w:trPr>
          <w:trHeight w:val="70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WARUNKI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WSTĘPNE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Podstawowa wiedza z zakresu nauki o państwie i prawie.  Znajomość podstaw systemu bezpieczeństwa narodowego RP. Ogólna orientacja w strukturze organów władzy publicznej. </w:t>
            </w:r>
          </w:p>
        </w:tc>
      </w:tr>
      <w:tr w:rsidR="00FB4EB0">
        <w:trPr>
          <w:trHeight w:val="2993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TREŚCI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PRZEDMIOTU </w:t>
            </w:r>
          </w:p>
          <w:p w:rsidR="00FB4EB0" w:rsidRDefault="006E3921">
            <w:pPr>
              <w:ind w:left="0"/>
            </w:pPr>
            <w:r>
              <w:rPr>
                <w:i w:val="0"/>
              </w:rPr>
              <w:t xml:space="preserve">(z podziałem na  zajęcia w formie bezpośredniej i </w:t>
            </w:r>
            <w:proofErr w:type="spellStart"/>
            <w:r>
              <w:rPr>
                <w:i w:val="0"/>
              </w:rPr>
              <w:t>elearning</w:t>
            </w:r>
            <w:proofErr w:type="spellEnd"/>
            <w:r>
              <w:rPr>
                <w:i w:val="0"/>
              </w:rPr>
              <w:t xml:space="preserve">)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spacing w:after="21"/>
              <w:ind w:left="158"/>
            </w:pPr>
            <w:r>
              <w:rPr>
                <w:i w:val="0"/>
              </w:rPr>
              <w:t xml:space="preserve">Treści realizowane w formie bezpośredniej:  </w:t>
            </w:r>
          </w:p>
          <w:p w:rsidR="00FB4EB0" w:rsidRDefault="006E3921">
            <w:pPr>
              <w:numPr>
                <w:ilvl w:val="0"/>
                <w:numId w:val="1"/>
              </w:numPr>
              <w:spacing w:after="23"/>
              <w:ind w:hanging="361"/>
            </w:pPr>
            <w:r>
              <w:rPr>
                <w:i w:val="0"/>
              </w:rPr>
              <w:t xml:space="preserve">Wprowadzenie do zarządzania kryzysowego. </w:t>
            </w:r>
          </w:p>
          <w:p w:rsidR="00FB4EB0" w:rsidRDefault="006E3921">
            <w:pPr>
              <w:numPr>
                <w:ilvl w:val="0"/>
                <w:numId w:val="1"/>
              </w:numPr>
              <w:spacing w:after="24"/>
              <w:ind w:hanging="361"/>
            </w:pPr>
            <w:r>
              <w:rPr>
                <w:i w:val="0"/>
              </w:rPr>
              <w:t xml:space="preserve">Zarządzanie kryzysowe na poziomie centralnym, wojewódzkim i lokalnym. </w:t>
            </w:r>
          </w:p>
          <w:p w:rsidR="00FB4EB0" w:rsidRDefault="006E3921">
            <w:pPr>
              <w:numPr>
                <w:ilvl w:val="0"/>
                <w:numId w:val="1"/>
              </w:numPr>
              <w:spacing w:after="23"/>
              <w:ind w:hanging="361"/>
            </w:pPr>
            <w:r>
              <w:rPr>
                <w:i w:val="0"/>
              </w:rPr>
              <w:t xml:space="preserve">System bezpieczeństwa narodowego i jego podsystemy. </w:t>
            </w:r>
          </w:p>
          <w:p w:rsidR="00FB4EB0" w:rsidRDefault="006E3921">
            <w:pPr>
              <w:numPr>
                <w:ilvl w:val="0"/>
                <w:numId w:val="1"/>
              </w:numPr>
              <w:spacing w:after="24"/>
              <w:ind w:hanging="361"/>
            </w:pPr>
            <w:r>
              <w:rPr>
                <w:i w:val="0"/>
              </w:rPr>
              <w:t xml:space="preserve">Formacje mundurowe – definicja, zadania, miejsce w systemie bezpieczeństwa. </w:t>
            </w:r>
          </w:p>
          <w:p w:rsidR="00FB4EB0" w:rsidRDefault="006E3921">
            <w:pPr>
              <w:numPr>
                <w:ilvl w:val="0"/>
                <w:numId w:val="1"/>
              </w:numPr>
              <w:spacing w:after="24"/>
              <w:ind w:hanging="361"/>
            </w:pPr>
            <w:r>
              <w:rPr>
                <w:i w:val="0"/>
              </w:rPr>
              <w:t xml:space="preserve">Podstawy prawne funkcjonowania Policji, PSP, SG, ŻW i Sił Zbrojnych RP. </w:t>
            </w:r>
          </w:p>
          <w:p w:rsidR="00FB4EB0" w:rsidRDefault="006E3921">
            <w:pPr>
              <w:numPr>
                <w:ilvl w:val="0"/>
                <w:numId w:val="1"/>
              </w:numPr>
              <w:spacing w:after="22"/>
              <w:ind w:hanging="361"/>
            </w:pPr>
            <w:r>
              <w:rPr>
                <w:i w:val="0"/>
              </w:rPr>
              <w:t xml:space="preserve">Dowodzenie i koordynacja działań służb mundurowych w kryzysie. </w:t>
            </w:r>
          </w:p>
          <w:p w:rsidR="00FB4EB0" w:rsidRDefault="006E3921">
            <w:pPr>
              <w:numPr>
                <w:ilvl w:val="0"/>
                <w:numId w:val="1"/>
              </w:numPr>
              <w:spacing w:after="25"/>
              <w:ind w:hanging="361"/>
            </w:pPr>
            <w:r>
              <w:rPr>
                <w:i w:val="0"/>
              </w:rPr>
              <w:t xml:space="preserve">Współdziałanie formacji mundurowych z administracją publiczną i organizacjami pozarządowymi. </w:t>
            </w:r>
          </w:p>
          <w:p w:rsidR="00FB4EB0" w:rsidRDefault="006E3921">
            <w:pPr>
              <w:numPr>
                <w:ilvl w:val="0"/>
                <w:numId w:val="1"/>
              </w:numPr>
              <w:spacing w:after="24"/>
              <w:ind w:hanging="361"/>
            </w:pPr>
            <w:r>
              <w:rPr>
                <w:i w:val="0"/>
              </w:rPr>
              <w:t xml:space="preserve">Studium przypadków: klęski żywiołowe, katastrofy techniczne, terroryzm, </w:t>
            </w:r>
            <w:proofErr w:type="spellStart"/>
            <w:r>
              <w:rPr>
                <w:i w:val="0"/>
              </w:rPr>
              <w:t>cyberzagrożenia</w:t>
            </w:r>
            <w:proofErr w:type="spellEnd"/>
            <w:r>
              <w:rPr>
                <w:i w:val="0"/>
              </w:rPr>
              <w:t xml:space="preserve">. </w:t>
            </w:r>
          </w:p>
          <w:p w:rsidR="00FB4EB0" w:rsidRDefault="006E3921">
            <w:pPr>
              <w:numPr>
                <w:ilvl w:val="0"/>
                <w:numId w:val="1"/>
              </w:numPr>
              <w:spacing w:after="1" w:line="241" w:lineRule="auto"/>
              <w:ind w:hanging="361"/>
            </w:pPr>
            <w:r>
              <w:rPr>
                <w:i w:val="0"/>
              </w:rPr>
              <w:t xml:space="preserve">Nowe wyzwania dla zarządzania formacjami mundurowymi (hybrydowe zagrożenia, migracje, pandemia) </w:t>
            </w:r>
          </w:p>
          <w:p w:rsidR="00FB4EB0" w:rsidRDefault="006E3921">
            <w:pPr>
              <w:ind w:left="158"/>
            </w:pPr>
            <w:r>
              <w:rPr>
                <w:i w:val="0"/>
              </w:rPr>
              <w:t xml:space="preserve"> </w:t>
            </w:r>
          </w:p>
          <w:p w:rsidR="00FB4EB0" w:rsidRDefault="006E3921">
            <w:pPr>
              <w:ind w:left="158"/>
            </w:pPr>
            <w:r>
              <w:rPr>
                <w:i w:val="0"/>
              </w:rPr>
              <w:t xml:space="preserve">Treści realizowane w formie e-learning: nie dotyczy  </w:t>
            </w:r>
          </w:p>
        </w:tc>
      </w:tr>
      <w:tr w:rsidR="00FB4EB0">
        <w:trPr>
          <w:trHeight w:val="184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LITERATURA 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OBOWIĄZKOWA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numPr>
                <w:ilvl w:val="0"/>
                <w:numId w:val="2"/>
              </w:numPr>
              <w:spacing w:after="33" w:line="241" w:lineRule="auto"/>
              <w:ind w:hanging="351"/>
            </w:pPr>
            <w:r>
              <w:rPr>
                <w:i w:val="0"/>
              </w:rPr>
              <w:t xml:space="preserve">Zięba, R. (2018). </w:t>
            </w:r>
            <w:r>
              <w:t>Bezpieczeństwo międzynarodowe po zimnej wojnie</w:t>
            </w:r>
            <w:r>
              <w:rPr>
                <w:i w:val="0"/>
              </w:rPr>
              <w:t xml:space="preserve">. Warszawa: Wydawnictwo Scholar. </w:t>
            </w:r>
          </w:p>
          <w:p w:rsidR="00FB4EB0" w:rsidRDefault="006E3921">
            <w:pPr>
              <w:numPr>
                <w:ilvl w:val="0"/>
                <w:numId w:val="2"/>
              </w:numPr>
              <w:spacing w:after="35" w:line="242" w:lineRule="auto"/>
              <w:ind w:hanging="351"/>
            </w:pPr>
            <w:r>
              <w:rPr>
                <w:i w:val="0"/>
              </w:rPr>
              <w:t xml:space="preserve">Wojciechowski, S. (2019). Zarządzanie kryzysowe w systemie bezpieczeństwa państwa. Poznań: Wydawnictwo Naukowe </w:t>
            </w:r>
            <w:proofErr w:type="spellStart"/>
            <w:r>
              <w:rPr>
                <w:i w:val="0"/>
              </w:rPr>
              <w:t>WNPiD</w:t>
            </w:r>
            <w:proofErr w:type="spellEnd"/>
            <w:r>
              <w:rPr>
                <w:i w:val="0"/>
              </w:rPr>
              <w:t xml:space="preserve"> UAM. </w:t>
            </w:r>
          </w:p>
          <w:p w:rsidR="00FB4EB0" w:rsidRDefault="006E3921">
            <w:pPr>
              <w:numPr>
                <w:ilvl w:val="0"/>
                <w:numId w:val="2"/>
              </w:numPr>
              <w:spacing w:after="16"/>
              <w:ind w:hanging="351"/>
            </w:pPr>
            <w:r>
              <w:rPr>
                <w:i w:val="0"/>
              </w:rPr>
              <w:t xml:space="preserve">Ustawa z dnia 6 kwietnia 1990 r. o Policji (Dz.U. 1990 nr 30 poz. 179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zm.). </w:t>
            </w:r>
          </w:p>
          <w:p w:rsidR="00FB4EB0" w:rsidRDefault="006E3921">
            <w:pPr>
              <w:numPr>
                <w:ilvl w:val="0"/>
                <w:numId w:val="2"/>
              </w:numPr>
              <w:spacing w:after="35" w:line="241" w:lineRule="auto"/>
              <w:ind w:hanging="351"/>
            </w:pPr>
            <w:r>
              <w:rPr>
                <w:i w:val="0"/>
              </w:rPr>
              <w:t xml:space="preserve">Ustawa z dnia 24 sierpnia 1991 r. o Państwowej Straży Pożarnej (Dz.U. 1991 nr 88 poz. 400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zm.). </w:t>
            </w:r>
          </w:p>
          <w:p w:rsidR="00FB4EB0" w:rsidRDefault="006E3921">
            <w:pPr>
              <w:numPr>
                <w:ilvl w:val="0"/>
                <w:numId w:val="2"/>
              </w:numPr>
              <w:ind w:hanging="351"/>
            </w:pPr>
            <w:r>
              <w:rPr>
                <w:i w:val="0"/>
              </w:rPr>
              <w:t xml:space="preserve">Ustawa z dnia 11 marca 2022 r. o obronie Ojczyzny (Dz.U. 2022 poz. 655). </w:t>
            </w:r>
          </w:p>
        </w:tc>
      </w:tr>
      <w:tr w:rsidR="00FB4EB0">
        <w:trPr>
          <w:trHeight w:val="184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lastRenderedPageBreak/>
              <w:t xml:space="preserve">LITERATURA 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UZUPEŁNIAJĄCA </w:t>
            </w:r>
          </w:p>
          <w:p w:rsidR="00FB4EB0" w:rsidRDefault="006E3921">
            <w:pPr>
              <w:ind w:left="0" w:right="11"/>
            </w:pPr>
            <w:r>
              <w:rPr>
                <w:i w:val="0"/>
              </w:rPr>
              <w:t xml:space="preserve">(w tym min. 2 pozycje w języku angielskim; publikacje książkowe lub artykuły)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numPr>
                <w:ilvl w:val="0"/>
                <w:numId w:val="3"/>
              </w:numPr>
              <w:ind w:hanging="349"/>
            </w:pPr>
            <w:r>
              <w:rPr>
                <w:i w:val="0"/>
              </w:rPr>
              <w:t xml:space="preserve">Stańczyk, J. (2019). </w:t>
            </w:r>
            <w:r>
              <w:t>Współczesne bezpieczeństwo. Teoria i praktyka</w:t>
            </w:r>
            <w:r>
              <w:rPr>
                <w:i w:val="0"/>
              </w:rPr>
              <w:t xml:space="preserve">. Warszawa: </w:t>
            </w:r>
            <w:proofErr w:type="spellStart"/>
            <w:r>
              <w:rPr>
                <w:i w:val="0"/>
              </w:rPr>
              <w:t>Difin</w:t>
            </w:r>
            <w:proofErr w:type="spellEnd"/>
            <w:r>
              <w:rPr>
                <w:i w:val="0"/>
              </w:rPr>
              <w:t xml:space="preserve">. </w:t>
            </w:r>
          </w:p>
          <w:p w:rsidR="00FB4EB0" w:rsidRDefault="006E3921">
            <w:pPr>
              <w:numPr>
                <w:ilvl w:val="0"/>
                <w:numId w:val="3"/>
              </w:numPr>
              <w:spacing w:after="50" w:line="241" w:lineRule="auto"/>
              <w:ind w:hanging="349"/>
            </w:pPr>
            <w:proofErr w:type="spellStart"/>
            <w:r>
              <w:rPr>
                <w:i w:val="0"/>
              </w:rPr>
              <w:t>Kitler</w:t>
            </w:r>
            <w:proofErr w:type="spellEnd"/>
            <w:r>
              <w:rPr>
                <w:i w:val="0"/>
              </w:rPr>
              <w:t xml:space="preserve">, W., Bezpieczeństwo narodowe RP. Podstawowe kategorie. Uwarunkowania. System, Akademia Sztuki Wojennej, Warszawa 2021. </w:t>
            </w:r>
          </w:p>
          <w:p w:rsidR="00FB4EB0" w:rsidRDefault="006E3921">
            <w:pPr>
              <w:numPr>
                <w:ilvl w:val="0"/>
                <w:numId w:val="3"/>
              </w:numPr>
              <w:spacing w:after="45" w:line="246" w:lineRule="auto"/>
              <w:ind w:hanging="349"/>
            </w:pPr>
            <w:r>
              <w:rPr>
                <w:i w:val="0"/>
              </w:rPr>
              <w:t xml:space="preserve">Comfort L. K., </w:t>
            </w:r>
            <w:proofErr w:type="spellStart"/>
            <w:r>
              <w:rPr>
                <w:i w:val="0"/>
              </w:rPr>
              <w:t>Boin</w:t>
            </w:r>
            <w:proofErr w:type="spellEnd"/>
            <w:r>
              <w:rPr>
                <w:i w:val="0"/>
              </w:rPr>
              <w:t xml:space="preserve"> A., </w:t>
            </w:r>
            <w:proofErr w:type="spellStart"/>
            <w:r>
              <w:rPr>
                <w:i w:val="0"/>
              </w:rPr>
              <w:t>Demchak</w:t>
            </w:r>
            <w:proofErr w:type="spellEnd"/>
            <w:r>
              <w:rPr>
                <w:i w:val="0"/>
              </w:rPr>
              <w:t xml:space="preserve"> C. C. (</w:t>
            </w:r>
            <w:proofErr w:type="spellStart"/>
            <w:r>
              <w:rPr>
                <w:i w:val="0"/>
              </w:rPr>
              <w:t>eds</w:t>
            </w:r>
            <w:proofErr w:type="spellEnd"/>
            <w:r>
              <w:rPr>
                <w:i w:val="0"/>
              </w:rPr>
              <w:t xml:space="preserve">.), </w:t>
            </w:r>
            <w:proofErr w:type="spellStart"/>
            <w:r>
              <w:rPr>
                <w:i w:val="0"/>
              </w:rPr>
              <w:t>Designing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Resilience</w:t>
            </w:r>
            <w:proofErr w:type="spellEnd"/>
            <w:r>
              <w:rPr>
                <w:i w:val="0"/>
              </w:rPr>
              <w:t xml:space="preserve">: </w:t>
            </w:r>
            <w:proofErr w:type="spellStart"/>
            <w:r>
              <w:rPr>
                <w:i w:val="0"/>
              </w:rPr>
              <w:t>Preparing</w:t>
            </w:r>
            <w:proofErr w:type="spellEnd"/>
            <w:r>
              <w:rPr>
                <w:i w:val="0"/>
              </w:rPr>
              <w:t xml:space="preserve"> for Extreme </w:t>
            </w:r>
            <w:proofErr w:type="spellStart"/>
            <w:r>
              <w:rPr>
                <w:i w:val="0"/>
              </w:rPr>
              <w:t>Events</w:t>
            </w:r>
            <w:proofErr w:type="spellEnd"/>
            <w:r>
              <w:rPr>
                <w:i w:val="0"/>
              </w:rPr>
              <w:t xml:space="preserve">, University of Pittsburgh Press, Pittsburgh 2021. </w:t>
            </w:r>
          </w:p>
          <w:p w:rsidR="00FB4EB0" w:rsidRDefault="006E3921">
            <w:pPr>
              <w:numPr>
                <w:ilvl w:val="0"/>
                <w:numId w:val="3"/>
              </w:numPr>
              <w:ind w:hanging="349"/>
            </w:pPr>
            <w:proofErr w:type="spellStart"/>
            <w:r>
              <w:rPr>
                <w:i w:val="0"/>
              </w:rPr>
              <w:t>European</w:t>
            </w:r>
            <w:proofErr w:type="spellEnd"/>
            <w:r>
              <w:rPr>
                <w:i w:val="0"/>
              </w:rPr>
              <w:t xml:space="preserve"> Union </w:t>
            </w:r>
            <w:proofErr w:type="spellStart"/>
            <w:r>
              <w:rPr>
                <w:i w:val="0"/>
              </w:rPr>
              <w:t>Agency</w:t>
            </w:r>
            <w:proofErr w:type="spellEnd"/>
            <w:r>
              <w:rPr>
                <w:i w:val="0"/>
              </w:rPr>
              <w:t xml:space="preserve"> for Law </w:t>
            </w:r>
            <w:proofErr w:type="spellStart"/>
            <w:r>
              <w:rPr>
                <w:i w:val="0"/>
              </w:rPr>
              <w:t>Enforcement</w:t>
            </w:r>
            <w:proofErr w:type="spellEnd"/>
            <w:r>
              <w:rPr>
                <w:i w:val="0"/>
              </w:rPr>
              <w:t xml:space="preserve"> Training (CEPOL). (2021). </w:t>
            </w:r>
            <w:proofErr w:type="spellStart"/>
            <w:r>
              <w:t>Crisis</w:t>
            </w:r>
            <w:proofErr w:type="spellEnd"/>
            <w:r>
              <w:t xml:space="preserve"> Management and </w:t>
            </w:r>
            <w:proofErr w:type="spellStart"/>
            <w:r>
              <w:t>Policing</w:t>
            </w:r>
            <w:proofErr w:type="spellEnd"/>
            <w:r>
              <w:t xml:space="preserve"> in the EU</w:t>
            </w:r>
            <w:r>
              <w:rPr>
                <w:i w:val="0"/>
              </w:rPr>
              <w:t xml:space="preserve">. CEPOL Publications. </w:t>
            </w:r>
          </w:p>
        </w:tc>
      </w:tr>
      <w:tr w:rsidR="00FB4EB0">
        <w:trPr>
          <w:trHeight w:val="161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PUBLIKACJE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NAUKOWE OSÓB </w:t>
            </w:r>
          </w:p>
          <w:p w:rsidR="00FB4EB0" w:rsidRDefault="006E3921">
            <w:pPr>
              <w:ind w:left="0"/>
              <w:jc w:val="both"/>
            </w:pPr>
            <w:r>
              <w:rPr>
                <w:b/>
                <w:i w:val="0"/>
              </w:rPr>
              <w:t xml:space="preserve">PROWADZĄCYCH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ZAJĘCIA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ZWIĄZANE           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Z TEMATYKĄ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MODUŁU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723" w:hanging="361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ab/>
              <w:t xml:space="preserve">Wiśniewski, B., Zarządzanie kryzysowe. Wybrane zagadnienia, Akademia Policji w Szczytnie, Szczytno 2022. </w:t>
            </w:r>
          </w:p>
        </w:tc>
      </w:tr>
      <w:tr w:rsidR="00FB4EB0">
        <w:trPr>
          <w:trHeight w:val="6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METODY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NAUCZANIA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 w:right="48"/>
              <w:jc w:val="both"/>
            </w:pPr>
            <w:r>
              <w:rPr>
                <w:i w:val="0"/>
              </w:rPr>
              <w:t xml:space="preserve">W formie bezpośredniej: wykład informacyjny i problemowy, analiza studiów przypadku, dyskusja moderowana, prezentacje multimedialne W formie e-learning:. </w:t>
            </w:r>
          </w:p>
        </w:tc>
      </w:tr>
      <w:tr w:rsidR="00FB4EB0">
        <w:trPr>
          <w:trHeight w:val="47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POMOCE NAUKOWE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Środki audiowizualne, dostęp do sieci Internet </w:t>
            </w:r>
          </w:p>
        </w:tc>
      </w:tr>
      <w:tr w:rsidR="00FB4EB0">
        <w:trPr>
          <w:trHeight w:val="2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PROJEKT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/>
            </w:pPr>
            <w:r>
              <w:rPr>
                <w:i w:val="0"/>
              </w:rPr>
              <w:t xml:space="preserve">Cel projektu: </w:t>
            </w:r>
            <w:proofErr w:type="spellStart"/>
            <w:r>
              <w:rPr>
                <w:i w:val="0"/>
              </w:rPr>
              <w:t>niedotyczy</w:t>
            </w:r>
            <w:proofErr w:type="spellEnd"/>
            <w:r>
              <w:rPr>
                <w:i w:val="0"/>
              </w:rPr>
              <w:t xml:space="preserve"> </w:t>
            </w:r>
          </w:p>
        </w:tc>
      </w:tr>
      <w:tr w:rsidR="00FB4EB0">
        <w:trPr>
          <w:trHeight w:val="121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FORMA I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WARUNKI </w:t>
            </w:r>
          </w:p>
          <w:p w:rsidR="00FB4EB0" w:rsidRDefault="006E3921">
            <w:pPr>
              <w:ind w:left="0"/>
            </w:pPr>
            <w:r>
              <w:rPr>
                <w:b/>
                <w:i w:val="0"/>
              </w:rPr>
              <w:t xml:space="preserve">ZALICZENIA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B0" w:rsidRDefault="006E3921">
            <w:pPr>
              <w:ind w:left="2" w:right="46"/>
              <w:jc w:val="both"/>
            </w:pPr>
            <w:r>
              <w:rPr>
                <w:i w:val="0"/>
              </w:rPr>
              <w:t xml:space="preserve">Egzamin w formie testu wiedzy na e-platformie AWSB Warunki zaliczenia zamieszczone na platformie </w:t>
            </w:r>
            <w:proofErr w:type="spellStart"/>
            <w:r>
              <w:rPr>
                <w:i w:val="0"/>
              </w:rPr>
              <w:t>Moodle</w:t>
            </w:r>
            <w:proofErr w:type="spellEnd"/>
            <w:r>
              <w:rPr>
                <w:i w:val="0"/>
              </w:rPr>
              <w:t xml:space="preserve">. Celem testu jest ocena poziomu postępu w opanowaniu przez studenta wiadomości w stosunku do wymagań edukacyjnych wynikających z treści przedmiotu. Istotą testu wiedzy jest ponadto uzyskanie informacji w jakim zakresie student opanował wiedzę z przedmiotowego zagadnienia. Wykonanie analizy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.  </w:t>
            </w:r>
          </w:p>
        </w:tc>
      </w:tr>
    </w:tbl>
    <w:p w:rsidR="00FB4EB0" w:rsidRDefault="006E3921">
      <w:r>
        <w:t xml:space="preserve">* W-wykład, </w:t>
      </w:r>
      <w:proofErr w:type="spellStart"/>
      <w:r>
        <w:t>ćw</w:t>
      </w:r>
      <w:proofErr w:type="spellEnd"/>
      <w:r>
        <w:t xml:space="preserve">- ćwiczenia, lab- laboratorium, pro- projekt, e- e-learning </w:t>
      </w:r>
    </w:p>
    <w:sectPr w:rsidR="00FB4EB0">
      <w:pgSz w:w="11906" w:h="16838"/>
      <w:pgMar w:top="1421" w:right="1440" w:bottom="142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801E3"/>
    <w:multiLevelType w:val="hybridMultilevel"/>
    <w:tmpl w:val="444ECBD2"/>
    <w:lvl w:ilvl="0" w:tplc="B35A3580">
      <w:start w:val="1"/>
      <w:numFmt w:val="decimal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00D480">
      <w:start w:val="1"/>
      <w:numFmt w:val="lowerLetter"/>
      <w:lvlText w:val="%2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52E662">
      <w:start w:val="1"/>
      <w:numFmt w:val="lowerRoman"/>
      <w:lvlText w:val="%3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42AB26">
      <w:start w:val="1"/>
      <w:numFmt w:val="decimal"/>
      <w:lvlText w:val="%4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C0E716">
      <w:start w:val="1"/>
      <w:numFmt w:val="lowerLetter"/>
      <w:lvlText w:val="%5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841544">
      <w:start w:val="1"/>
      <w:numFmt w:val="lowerRoman"/>
      <w:lvlText w:val="%6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5499C4">
      <w:start w:val="1"/>
      <w:numFmt w:val="decimal"/>
      <w:lvlText w:val="%7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B65100">
      <w:start w:val="1"/>
      <w:numFmt w:val="lowerLetter"/>
      <w:lvlText w:val="%8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5EDEB0">
      <w:start w:val="1"/>
      <w:numFmt w:val="lowerRoman"/>
      <w:lvlText w:val="%9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C306E9"/>
    <w:multiLevelType w:val="hybridMultilevel"/>
    <w:tmpl w:val="969ED3CA"/>
    <w:lvl w:ilvl="0" w:tplc="678A7D2E">
      <w:start w:val="1"/>
      <w:numFmt w:val="decimal"/>
      <w:lvlText w:val="%1.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DA0554">
      <w:start w:val="1"/>
      <w:numFmt w:val="lowerLetter"/>
      <w:lvlText w:val="%2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4AC83E">
      <w:start w:val="1"/>
      <w:numFmt w:val="lowerRoman"/>
      <w:lvlText w:val="%3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56ED18">
      <w:start w:val="1"/>
      <w:numFmt w:val="decimal"/>
      <w:lvlText w:val="%4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6AED44">
      <w:start w:val="1"/>
      <w:numFmt w:val="lowerLetter"/>
      <w:lvlText w:val="%5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3B3A">
      <w:start w:val="1"/>
      <w:numFmt w:val="lowerRoman"/>
      <w:lvlText w:val="%6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4AE428">
      <w:start w:val="1"/>
      <w:numFmt w:val="decimal"/>
      <w:lvlText w:val="%7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A6FFE8">
      <w:start w:val="1"/>
      <w:numFmt w:val="lowerLetter"/>
      <w:lvlText w:val="%8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24B26">
      <w:start w:val="1"/>
      <w:numFmt w:val="lowerRoman"/>
      <w:lvlText w:val="%9"/>
      <w:lvlJc w:val="left"/>
      <w:pPr>
        <w:ind w:left="6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4A6DF5"/>
    <w:multiLevelType w:val="hybridMultilevel"/>
    <w:tmpl w:val="633C619E"/>
    <w:lvl w:ilvl="0" w:tplc="770A2D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2A48E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2AC7A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90809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FAD75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909CB6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231BE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C9C40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D4183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B0"/>
    <w:rsid w:val="004D494F"/>
    <w:rsid w:val="006E3921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006F"/>
  <w15:docId w15:val="{D74D1603-4982-4B40-9D5A-71903F56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3</cp:revision>
  <dcterms:created xsi:type="dcterms:W3CDTF">2026-05-21T13:04:00Z</dcterms:created>
  <dcterms:modified xsi:type="dcterms:W3CDTF">2026-05-25T11:17:00Z</dcterms:modified>
</cp:coreProperties>
</file>