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27" w:type="dxa"/>
        <w:tblInd w:w="-70" w:type="dxa"/>
        <w:tblCellMar>
          <w:top w:w="42" w:type="dxa"/>
          <w:left w:w="68" w:type="dxa"/>
          <w:right w:w="94" w:type="dxa"/>
        </w:tblCellMar>
        <w:tblLook w:val="04A0" w:firstRow="1" w:lastRow="0" w:firstColumn="1" w:lastColumn="0" w:noHBand="0" w:noVBand="1"/>
      </w:tblPr>
      <w:tblGrid>
        <w:gridCol w:w="2333"/>
        <w:gridCol w:w="546"/>
        <w:gridCol w:w="1120"/>
        <w:gridCol w:w="215"/>
        <w:gridCol w:w="618"/>
        <w:gridCol w:w="316"/>
        <w:gridCol w:w="1078"/>
        <w:gridCol w:w="1175"/>
        <w:gridCol w:w="925"/>
        <w:gridCol w:w="1101"/>
      </w:tblGrid>
      <w:tr w:rsidRPr="004340B6" w:rsidR="00F14055" w:rsidTr="5F8D829B" w14:paraId="6C7317D9" w14:textId="77777777">
        <w:trPr>
          <w:trHeight w:val="299"/>
        </w:trPr>
        <w:tc>
          <w:tcPr>
            <w:tcW w:w="9427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  <w:tcMar/>
          </w:tcPr>
          <w:p w:rsidRPr="004340B6" w:rsidR="00F14055" w:rsidP="5F8D829B" w:rsidRDefault="00071F04" w14:paraId="63620372" w14:textId="6986739E">
            <w:pPr>
              <w:tabs>
                <w:tab w:val="center" w:pos="4643"/>
                <w:tab w:val="center" w:pos="5365"/>
              </w:tabs>
              <w:rPr>
                <w:rFonts w:ascii="Arial Narrow" w:hAnsi="Arial Narrow" w:eastAsia="Arial" w:cs="Arial"/>
                <w:b w:val="1"/>
                <w:bCs w:val="1"/>
              </w:rPr>
            </w:pPr>
            <w:r w:rsidRPr="004340B6">
              <w:rPr>
                <w:rFonts w:ascii="Arial Narrow" w:hAnsi="Arial Narrow"/>
              </w:rPr>
              <w:tab/>
            </w:r>
            <w:r w:rsidRPr="5F8D829B" w:rsidR="35972ECD">
              <w:rPr>
                <w:rFonts w:ascii="Arial Narrow" w:hAnsi="Arial Narrow" w:eastAsia="Arial" w:cs="Arial"/>
                <w:b w:val="1"/>
                <w:bCs w:val="1"/>
              </w:rPr>
              <w:t xml:space="preserve">                                                                             </w:t>
            </w:r>
            <w:r w:rsidRPr="5F8D829B" w:rsidR="00071F04">
              <w:rPr>
                <w:rFonts w:ascii="Arial Narrow" w:hAnsi="Arial Narrow" w:eastAsia="Arial" w:cs="Arial"/>
                <w:b w:val="1"/>
                <w:bCs w:val="1"/>
              </w:rPr>
              <w:t>AKADEMIA WSB</w:t>
            </w:r>
          </w:p>
          <w:p w:rsidRPr="004340B6" w:rsidR="001130B8" w:rsidP="001130B8" w:rsidRDefault="001130B8" w14:paraId="6C113D8C" w14:textId="1AD43A45">
            <w:pPr>
              <w:tabs>
                <w:tab w:val="center" w:pos="4643"/>
                <w:tab w:val="center" w:pos="5365"/>
              </w:tabs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/>
              </w:rPr>
              <w:t>Wydział w Krakowie</w:t>
            </w:r>
          </w:p>
        </w:tc>
      </w:tr>
      <w:tr w:rsidRPr="004340B6" w:rsidR="00F14055" w:rsidTr="5F8D829B" w14:paraId="7EF64154" w14:textId="77777777">
        <w:trPr>
          <w:trHeight w:val="275"/>
        </w:trPr>
        <w:tc>
          <w:tcPr>
            <w:tcW w:w="9427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1666C091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Kierunek studiów: Bezpieczeństwo narodowe </w:t>
            </w:r>
          </w:p>
        </w:tc>
      </w:tr>
      <w:tr w:rsidRPr="004340B6" w:rsidR="00F14055" w:rsidTr="5F8D829B" w14:paraId="3DB478A8" w14:textId="77777777">
        <w:trPr>
          <w:trHeight w:val="274"/>
        </w:trPr>
        <w:tc>
          <w:tcPr>
            <w:tcW w:w="9427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48353EBB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Przedmiot: Teoria bezpieczeństwa </w:t>
            </w:r>
          </w:p>
        </w:tc>
      </w:tr>
      <w:tr w:rsidRPr="004340B6" w:rsidR="00F14055" w:rsidTr="5F8D829B" w14:paraId="51A5DFC8" w14:textId="77777777">
        <w:trPr>
          <w:trHeight w:val="274"/>
        </w:trPr>
        <w:tc>
          <w:tcPr>
            <w:tcW w:w="9427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4F858E03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Profil kształcenia: praktyczny </w:t>
            </w:r>
          </w:p>
        </w:tc>
      </w:tr>
      <w:tr w:rsidRPr="004340B6" w:rsidR="00F14055" w:rsidTr="5F8D829B" w14:paraId="47A21055" w14:textId="77777777">
        <w:trPr>
          <w:trHeight w:val="274"/>
        </w:trPr>
        <w:tc>
          <w:tcPr>
            <w:tcW w:w="9427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6386DB90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Poziom kształcenia: studia I stopnia </w:t>
            </w:r>
          </w:p>
        </w:tc>
      </w:tr>
      <w:tr w:rsidRPr="004340B6" w:rsidR="00F14055" w:rsidTr="5F8D829B" w14:paraId="0200DE2A" w14:textId="77777777">
        <w:trPr>
          <w:trHeight w:val="314"/>
        </w:trPr>
        <w:tc>
          <w:tcPr>
            <w:tcW w:w="287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2F5971BC" w14:textId="77777777">
            <w:pPr>
              <w:ind w:right="447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>Liczba godzin  w semestrze</w:t>
            </w: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156CFF82" w14:textId="77777777">
            <w:pPr>
              <w:ind w:left="29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1 </w:t>
            </w:r>
          </w:p>
        </w:tc>
        <w:tc>
          <w:tcPr>
            <w:tcW w:w="22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1192D946" w14:textId="77777777">
            <w:pPr>
              <w:ind w:left="30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2 </w:t>
            </w:r>
          </w:p>
        </w:tc>
        <w:tc>
          <w:tcPr>
            <w:tcW w:w="2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49A60B00" w14:textId="77777777">
            <w:pPr>
              <w:ind w:left="28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3 </w:t>
            </w:r>
          </w:p>
        </w:tc>
      </w:tr>
      <w:tr w:rsidRPr="004340B6" w:rsidR="00B25043" w:rsidTr="5F8D829B" w14:paraId="3013C678" w14:textId="77777777">
        <w:trPr>
          <w:trHeight w:val="274"/>
        </w:trPr>
        <w:tc>
          <w:tcPr>
            <w:tcW w:w="0" w:type="auto"/>
            <w:gridSpan w:val="2"/>
            <w:vMerge/>
            <w:tcBorders/>
            <w:tcMar/>
          </w:tcPr>
          <w:p w:rsidRPr="004340B6" w:rsidR="00F14055" w:rsidRDefault="00F14055" w14:paraId="76579898" w14:textId="77777777">
            <w:pPr>
              <w:rPr>
                <w:rFonts w:ascii="Arial Narrow" w:hAnsi="Arial Narrow"/>
              </w:rPr>
            </w:pPr>
          </w:p>
        </w:tc>
        <w:tc>
          <w:tcPr>
            <w:tcW w:w="1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1985E6ED" w14:textId="77777777">
            <w:pPr>
              <w:ind w:left="26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I </w:t>
            </w:r>
          </w:p>
        </w:tc>
        <w:tc>
          <w:tcPr>
            <w:tcW w:w="114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340B6" w:rsidR="00F14055" w:rsidRDefault="00071F04" w14:paraId="40F8C546" w14:textId="77777777">
            <w:pPr>
              <w:ind w:left="27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II </w:t>
            </w:r>
          </w:p>
        </w:tc>
        <w:tc>
          <w:tcPr>
            <w:tcW w:w="10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22B4EA98" w14:textId="77777777">
            <w:pPr>
              <w:ind w:left="29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III </w:t>
            </w:r>
          </w:p>
        </w:tc>
        <w:tc>
          <w:tcPr>
            <w:tcW w:w="11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11988CBB" w14:textId="77777777">
            <w:pPr>
              <w:ind w:left="20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IV </w:t>
            </w:r>
          </w:p>
        </w:tc>
        <w:tc>
          <w:tcPr>
            <w:tcW w:w="9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245BAEAA" w14:textId="77777777">
            <w:pPr>
              <w:ind w:left="26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V </w:t>
            </w:r>
          </w:p>
        </w:tc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6C48633B" w14:textId="77777777">
            <w:pPr>
              <w:ind w:left="23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VI </w:t>
            </w:r>
          </w:p>
        </w:tc>
      </w:tr>
      <w:tr w:rsidRPr="004340B6" w:rsidR="00B25043" w:rsidTr="5F8D829B" w14:paraId="4461049D" w14:textId="77777777">
        <w:trPr>
          <w:trHeight w:val="538"/>
        </w:trPr>
        <w:tc>
          <w:tcPr>
            <w:tcW w:w="287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01B1C323" w14:textId="77777777">
            <w:pPr>
              <w:spacing w:after="93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Studia stacjonarne </w:t>
            </w:r>
          </w:p>
          <w:p w:rsidRPr="004340B6" w:rsidR="00F14055" w:rsidRDefault="00071F04" w14:paraId="1B97CB84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 </w:t>
            </w: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340B6" w:rsidR="00F14055" w:rsidRDefault="00071F04" w14:paraId="29674A78" w14:textId="77777777">
            <w:pPr>
              <w:ind w:left="74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114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4340B6" w:rsidR="00F14055" w:rsidRDefault="00071F04" w14:paraId="7AA09AF5" w14:textId="77777777">
            <w:pPr>
              <w:ind w:left="24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20w </w:t>
            </w:r>
          </w:p>
        </w:tc>
        <w:tc>
          <w:tcPr>
            <w:tcW w:w="10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340B6" w:rsidR="00F14055" w:rsidRDefault="00071F04" w14:paraId="7E65A023" w14:textId="77777777">
            <w:pPr>
              <w:ind w:left="73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11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340B6" w:rsidR="00F14055" w:rsidRDefault="00071F04" w14:paraId="1BBD57BA" w14:textId="77777777">
            <w:pPr>
              <w:ind w:left="70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9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49DB3B88" w14:textId="77777777">
            <w:pPr>
              <w:ind w:left="73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 </w:t>
            </w:r>
          </w:p>
        </w:tc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340B6" w:rsidR="00F14055" w:rsidRDefault="00071F04" w14:paraId="7A87BCC0" w14:textId="77777777">
            <w:pPr>
              <w:ind w:left="73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</w:tr>
      <w:tr w:rsidRPr="004340B6" w:rsidR="00B25043" w:rsidTr="5F8D829B" w14:paraId="2CA2AE6D" w14:textId="77777777">
        <w:trPr>
          <w:trHeight w:val="536"/>
        </w:trPr>
        <w:tc>
          <w:tcPr>
            <w:tcW w:w="287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58FAE668" w14:textId="77777777">
            <w:pPr>
              <w:spacing w:after="93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Studia niestacjonarne </w:t>
            </w:r>
          </w:p>
          <w:p w:rsidRPr="004340B6" w:rsidR="00F14055" w:rsidRDefault="00071F04" w14:paraId="2C6608C9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 </w:t>
            </w: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340B6" w:rsidR="00F14055" w:rsidRDefault="00071F04" w14:paraId="616BDB2A" w14:textId="77777777">
            <w:pPr>
              <w:ind w:left="74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114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4340B6" w:rsidR="00F14055" w:rsidRDefault="00071F04" w14:paraId="01C3B36D" w14:textId="77777777">
            <w:pPr>
              <w:ind w:left="24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16w </w:t>
            </w:r>
          </w:p>
        </w:tc>
        <w:tc>
          <w:tcPr>
            <w:tcW w:w="10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340B6" w:rsidR="00F14055" w:rsidRDefault="00071F04" w14:paraId="4BC715EB" w14:textId="77777777">
            <w:pPr>
              <w:ind w:left="73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11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340B6" w:rsidR="00F14055" w:rsidRDefault="00071F04" w14:paraId="2FA0B07E" w14:textId="77777777">
            <w:pPr>
              <w:ind w:left="70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9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429F8D44" w14:textId="77777777">
            <w:pPr>
              <w:ind w:left="73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 </w:t>
            </w:r>
          </w:p>
        </w:tc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340B6" w:rsidR="00F14055" w:rsidRDefault="00071F04" w14:paraId="7DFB4C15" w14:textId="77777777">
            <w:pPr>
              <w:ind w:left="73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</w:tr>
      <w:tr w:rsidRPr="004340B6" w:rsidR="00F14055" w:rsidTr="5F8D829B" w14:paraId="759D1BC3" w14:textId="77777777">
        <w:trPr>
          <w:trHeight w:val="486"/>
        </w:trPr>
        <w:tc>
          <w:tcPr>
            <w:tcW w:w="287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780A5B8B" w14:textId="77777777">
            <w:pPr>
              <w:spacing w:after="14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JĘZYK PROWADZENIA </w:t>
            </w:r>
          </w:p>
          <w:p w:rsidRPr="004340B6" w:rsidR="00F14055" w:rsidRDefault="00071F04" w14:paraId="4066DC6E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ZAJĘĆ </w:t>
            </w:r>
          </w:p>
        </w:tc>
        <w:tc>
          <w:tcPr>
            <w:tcW w:w="6548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1130B8" w14:paraId="45234865" w14:textId="4627AC83">
            <w:pPr>
              <w:ind w:left="4"/>
              <w:rPr>
                <w:rFonts w:ascii="Arial Narrow" w:hAnsi="Arial Narrow"/>
              </w:rPr>
            </w:pPr>
            <w:r w:rsidRPr="004340B6">
              <w:rPr>
                <w:rFonts w:ascii="Arial Narrow" w:hAnsi="Arial Narrow"/>
              </w:rPr>
              <w:t>Język polski</w:t>
            </w:r>
          </w:p>
        </w:tc>
      </w:tr>
      <w:tr w:rsidRPr="004340B6" w:rsidR="00F14055" w:rsidTr="5F8D829B" w14:paraId="5B15D572" w14:textId="77777777">
        <w:trPr>
          <w:trHeight w:val="485"/>
        </w:trPr>
        <w:tc>
          <w:tcPr>
            <w:tcW w:w="287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273EF636" w14:textId="77777777">
            <w:pPr>
              <w:spacing w:after="15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WYKŁADOWCA </w:t>
            </w:r>
          </w:p>
          <w:p w:rsidRPr="004340B6" w:rsidR="00F14055" w:rsidRDefault="00071F04" w14:paraId="35783E86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6548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1A2DE5B8" w14:textId="77777777">
            <w:pPr>
              <w:ind w:left="4"/>
              <w:rPr>
                <w:rFonts w:ascii="Arial Narrow" w:hAnsi="Arial Narrow"/>
              </w:rPr>
            </w:pPr>
            <w:r w:rsidRPr="004340B6">
              <w:rPr>
                <w:rFonts w:ascii="Arial Narrow" w:hAnsi="Arial Narrow"/>
              </w:rPr>
              <w:t>prof. dr. hab. Radosław Zenderowski</w:t>
            </w:r>
          </w:p>
          <w:p w:rsidRPr="004340B6" w:rsidR="00F14055" w:rsidP="001130B8" w:rsidRDefault="001130B8" w14:paraId="61036A67" w14:textId="6DD278E4">
            <w:pPr>
              <w:ind w:left="4"/>
              <w:rPr>
                <w:rFonts w:ascii="Arial Narrow" w:hAnsi="Arial Narrow"/>
              </w:rPr>
            </w:pPr>
            <w:r w:rsidRPr="004340B6">
              <w:rPr>
                <w:rFonts w:ascii="Arial Narrow" w:hAnsi="Arial Narrow"/>
              </w:rPr>
              <w:t>dr hab. Andrzej Czupryński</w:t>
            </w:r>
          </w:p>
        </w:tc>
      </w:tr>
      <w:tr w:rsidRPr="004340B6" w:rsidR="00F14055" w:rsidTr="5F8D829B" w14:paraId="009C17B7" w14:textId="77777777">
        <w:trPr>
          <w:trHeight w:val="485"/>
        </w:trPr>
        <w:tc>
          <w:tcPr>
            <w:tcW w:w="287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6FAA630F" w14:textId="77777777">
            <w:pPr>
              <w:spacing w:after="14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FORMA ZAJĘĆ </w:t>
            </w:r>
          </w:p>
          <w:p w:rsidRPr="004340B6" w:rsidR="00F14055" w:rsidRDefault="00071F04" w14:paraId="76A71ED2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 </w:t>
            </w:r>
          </w:p>
        </w:tc>
        <w:tc>
          <w:tcPr>
            <w:tcW w:w="6548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04565F8B" w14:textId="77777777">
            <w:pPr>
              <w:ind w:left="4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Wykład </w:t>
            </w:r>
          </w:p>
        </w:tc>
      </w:tr>
      <w:tr w:rsidRPr="004340B6" w:rsidR="00F14055" w:rsidTr="5F8D829B" w14:paraId="045003AC" w14:textId="77777777">
        <w:trPr>
          <w:trHeight w:val="1129"/>
        </w:trPr>
        <w:tc>
          <w:tcPr>
            <w:tcW w:w="287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7F466E24" w14:textId="77777777">
            <w:pPr>
              <w:spacing w:after="14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CELE PRZEDMIOTU </w:t>
            </w:r>
          </w:p>
          <w:p w:rsidRPr="004340B6" w:rsidR="00F14055" w:rsidRDefault="00071F04" w14:paraId="4BFC50CB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6548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P="001130B8" w:rsidRDefault="00071F04" w14:paraId="29B4488D" w14:textId="77777777">
            <w:pPr>
              <w:ind w:left="4"/>
              <w:jc w:val="both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Zapoznać studentów z podstawowymi teoriami bezpieczeństwa, ze szczególnym uwzględnieniem bezpieczeństwa narodowego, w tym bezpieczeństwa militarnego oraz społecznego. Przekazać studentom wiedzę na temat: współczesnych zagrożeń bezpieczeństwa; podstaw organizacji bezpieczeństwa narodowego RP oraz wpływu globalizacji na bezpieczeństwo narodowe.  </w:t>
            </w:r>
          </w:p>
        </w:tc>
      </w:tr>
      <w:tr w:rsidRPr="004340B6" w:rsidR="00F14055" w:rsidTr="5F8D829B" w14:paraId="749BDF26" w14:textId="77777777">
        <w:trPr>
          <w:trHeight w:val="296"/>
        </w:trPr>
        <w:tc>
          <w:tcPr>
            <w:tcW w:w="421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340B6" w:rsidR="00F14055" w:rsidRDefault="00071F04" w14:paraId="0CA984AD" w14:textId="77777777">
            <w:pPr>
              <w:ind w:left="19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Odniesienie do efektów uczenia się </w:t>
            </w:r>
          </w:p>
        </w:tc>
        <w:tc>
          <w:tcPr>
            <w:tcW w:w="3187" w:type="dxa"/>
            <w:gridSpan w:val="4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340B6" w:rsidR="00F14055" w:rsidRDefault="00071F04" w14:paraId="5E53943F" w14:textId="77777777">
            <w:pPr>
              <w:ind w:left="25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Opis efektów uczenia się </w:t>
            </w:r>
          </w:p>
        </w:tc>
        <w:tc>
          <w:tcPr>
            <w:tcW w:w="2026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340B6" w:rsidR="00F14055" w:rsidRDefault="00071F04" w14:paraId="476B25F4" w14:textId="77777777">
            <w:pPr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Sposób weryfikacji efektu uczenia się </w:t>
            </w:r>
          </w:p>
        </w:tc>
      </w:tr>
      <w:tr w:rsidRPr="004340B6" w:rsidR="00F14055" w:rsidTr="5F8D829B" w14:paraId="0E4D987F" w14:textId="77777777">
        <w:trPr>
          <w:trHeight w:val="299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340B6" w:rsidR="00F14055" w:rsidRDefault="00071F04" w14:paraId="1ACCA905" w14:textId="77777777">
            <w:pPr>
              <w:ind w:left="70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Efekt kierunkowy </w:t>
            </w:r>
          </w:p>
        </w:tc>
        <w:tc>
          <w:tcPr>
            <w:tcW w:w="18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340B6" w:rsidR="00F14055" w:rsidRDefault="00071F04" w14:paraId="387CF42B" w14:textId="77777777">
            <w:pPr>
              <w:ind w:left="24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/>
            <w:tcMar/>
          </w:tcPr>
          <w:p w:rsidRPr="004340B6" w:rsidR="00F14055" w:rsidRDefault="00F14055" w14:paraId="2CAFD6CF" w14:textId="77777777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gridSpan w:val="2"/>
            <w:vMerge/>
            <w:tcBorders/>
            <w:tcMar/>
          </w:tcPr>
          <w:p w:rsidRPr="004340B6" w:rsidR="00F14055" w:rsidRDefault="00F14055" w14:paraId="70D09E16" w14:textId="77777777">
            <w:pPr>
              <w:rPr>
                <w:rFonts w:ascii="Arial Narrow" w:hAnsi="Arial Narrow"/>
              </w:rPr>
            </w:pPr>
          </w:p>
        </w:tc>
      </w:tr>
      <w:tr w:rsidRPr="004340B6" w:rsidR="00F14055" w:rsidTr="5F8D829B" w14:paraId="1A5A7FA3" w14:textId="77777777">
        <w:trPr>
          <w:trHeight w:val="298"/>
        </w:trPr>
        <w:tc>
          <w:tcPr>
            <w:tcW w:w="9427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340B6" w:rsidR="00F14055" w:rsidRDefault="00071F04" w14:paraId="51E00632" w14:textId="77777777">
            <w:pPr>
              <w:ind w:left="24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>WIEDZA</w:t>
            </w: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</w:tr>
      <w:tr w:rsidRPr="004340B6" w:rsidR="00F14055" w:rsidTr="5F8D829B" w14:paraId="094C8909" w14:textId="77777777">
        <w:trPr>
          <w:trHeight w:val="539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1CDF5108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BN_W01 </w:t>
            </w:r>
          </w:p>
        </w:tc>
        <w:tc>
          <w:tcPr>
            <w:tcW w:w="18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3E3457F4" w14:textId="77777777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P6S_WG </w:t>
            </w:r>
          </w:p>
        </w:tc>
        <w:tc>
          <w:tcPr>
            <w:tcW w:w="31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EF0053" w:rsidP="008A6230" w:rsidRDefault="003D585A" w14:paraId="791F0062" w14:textId="31527312">
            <w:pPr>
              <w:ind w:left="1"/>
              <w:rPr>
                <w:rFonts w:ascii="Arial Narrow" w:hAnsi="Arial Narrow"/>
              </w:rPr>
            </w:pPr>
            <w:r w:rsidRPr="003D585A">
              <w:rPr>
                <w:rFonts w:ascii="Arial Narrow" w:hAnsi="Arial Narrow"/>
              </w:rPr>
              <w:t>zna w zaawansowanym stopniu podstawy teorii bezpieczeństwa narodowego; posiada wiedzę o podstawach bezpieczeństwa w teoriach stosunków międzynarodowych;</w:t>
            </w:r>
          </w:p>
        </w:tc>
        <w:tc>
          <w:tcPr>
            <w:tcW w:w="2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355E9A27" w14:textId="6746C174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egzamin </w:t>
            </w:r>
            <w:r w:rsidRPr="004340B6" w:rsidR="00106BF7">
              <w:rPr>
                <w:rFonts w:ascii="Arial Narrow" w:hAnsi="Arial Narrow" w:eastAsia="Arial" w:cs="Arial"/>
              </w:rPr>
              <w:t>ustny</w:t>
            </w: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</w:tr>
      <w:tr w:rsidRPr="004340B6" w:rsidR="00F14055" w:rsidTr="5F8D829B" w14:paraId="2C494A63" w14:textId="77777777">
        <w:trPr>
          <w:trHeight w:val="930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116C74FD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BN_W03 </w:t>
            </w:r>
          </w:p>
        </w:tc>
        <w:tc>
          <w:tcPr>
            <w:tcW w:w="18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08D0D313" w14:textId="77777777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P6S_WG </w:t>
            </w:r>
          </w:p>
        </w:tc>
        <w:tc>
          <w:tcPr>
            <w:tcW w:w="31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P="00AB642D" w:rsidRDefault="00EF0053" w14:paraId="4E3E261E" w14:textId="5F56D0BA">
            <w:pPr>
              <w:ind w:left="1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zna w zaawansowanym stopniu </w:t>
            </w:r>
            <w:r w:rsidRPr="004340B6" w:rsidR="00071F04">
              <w:rPr>
                <w:rFonts w:ascii="Arial Narrow" w:hAnsi="Arial Narrow" w:eastAsia="Arial" w:cs="Arial"/>
              </w:rPr>
              <w:t xml:space="preserve">zasadnicze założenia strategii bezpieczeństwa NATO oraz strategii bezpieczeństwa RP; </w:t>
            </w:r>
          </w:p>
        </w:tc>
        <w:tc>
          <w:tcPr>
            <w:tcW w:w="2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414918CD" w14:textId="6EBB9CD1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egzamin </w:t>
            </w:r>
            <w:r w:rsidRPr="004340B6" w:rsidR="00106BF7">
              <w:rPr>
                <w:rFonts w:ascii="Arial Narrow" w:hAnsi="Arial Narrow" w:eastAsia="Arial" w:cs="Arial"/>
              </w:rPr>
              <w:t>ustny</w:t>
            </w:r>
          </w:p>
        </w:tc>
      </w:tr>
      <w:tr w:rsidRPr="004340B6" w:rsidR="008A6230" w:rsidTr="5F8D829B" w14:paraId="2DE9FAD4" w14:textId="77777777">
        <w:trPr>
          <w:trHeight w:val="930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8A6230" w:rsidRDefault="008A6230" w14:paraId="0E60201B" w14:textId="77777777">
            <w:pPr>
              <w:rPr>
                <w:rFonts w:ascii="Arial Narrow" w:hAnsi="Arial Narrow" w:eastAsia="Arial" w:cs="Arial"/>
              </w:rPr>
            </w:pPr>
          </w:p>
        </w:tc>
        <w:tc>
          <w:tcPr>
            <w:tcW w:w="18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8A6230" w:rsidRDefault="008A6230" w14:paraId="18BC7504" w14:textId="77777777">
            <w:pPr>
              <w:ind w:left="2"/>
              <w:rPr>
                <w:rFonts w:ascii="Arial Narrow" w:hAnsi="Arial Narrow" w:eastAsia="Arial" w:cs="Arial"/>
              </w:rPr>
            </w:pPr>
          </w:p>
        </w:tc>
        <w:tc>
          <w:tcPr>
            <w:tcW w:w="31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8A6230" w:rsidDel="00EF0053" w:rsidRDefault="008A6230" w14:paraId="10E1DFB1" w14:textId="364659CA">
            <w:pPr>
              <w:ind w:left="1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Times New Roman" w:cs="Times New Roman"/>
                <w:color w:val="auto"/>
              </w:rPr>
              <w:t>Zna w zaawansowanym stopniu uwarunkowania oraz zagrożenia bezpieczeństwa narodowego Polski w wymiarze militarnym, społecznym i ekonomicznym, z uwzględnieniem procesów globalizacyjnych</w:t>
            </w:r>
          </w:p>
        </w:tc>
        <w:tc>
          <w:tcPr>
            <w:tcW w:w="2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8A6230" w:rsidRDefault="008A6230" w14:paraId="444F367C" w14:textId="0CCA2DC3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egzamin ustny</w:t>
            </w:r>
          </w:p>
        </w:tc>
      </w:tr>
      <w:tr w:rsidRPr="004340B6" w:rsidR="00F14055" w:rsidTr="5F8D829B" w14:paraId="27335F94" w14:textId="77777777">
        <w:trPr>
          <w:trHeight w:val="295"/>
        </w:trPr>
        <w:tc>
          <w:tcPr>
            <w:tcW w:w="9427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340B6" w:rsidR="00F14055" w:rsidRDefault="00071F04" w14:paraId="12B7909C" w14:textId="77777777">
            <w:pPr>
              <w:ind w:left="22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UMIEJĘTNOŚCI </w:t>
            </w:r>
          </w:p>
        </w:tc>
      </w:tr>
      <w:tr w:rsidRPr="004340B6" w:rsidR="00F14055" w:rsidTr="5F8D829B" w14:paraId="5CF1A2E4" w14:textId="77777777">
        <w:trPr>
          <w:trHeight w:val="539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78E67F5D" w14:textId="2A982C63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>BN_U0</w:t>
            </w:r>
            <w:r w:rsidRPr="004340B6" w:rsidR="00106BF7">
              <w:rPr>
                <w:rFonts w:ascii="Arial Narrow" w:hAnsi="Arial Narrow" w:eastAsia="Arial" w:cs="Arial"/>
              </w:rPr>
              <w:t>2</w:t>
            </w:r>
          </w:p>
        </w:tc>
        <w:tc>
          <w:tcPr>
            <w:tcW w:w="18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3DB10161" w14:textId="77777777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P6S_UW </w:t>
            </w:r>
          </w:p>
        </w:tc>
        <w:tc>
          <w:tcPr>
            <w:tcW w:w="31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P="008A6230" w:rsidRDefault="00AB642D" w14:paraId="4A8EC3F9" w14:textId="1275225B">
            <w:pPr>
              <w:ind w:left="1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Times New Roman" w:cs="Times New Roman"/>
                <w:color w:val="auto"/>
              </w:rPr>
              <w:t xml:space="preserve">Potrafi analizować  </w:t>
            </w:r>
            <w:r w:rsidRPr="004340B6" w:rsidR="008A6230">
              <w:rPr>
                <w:rFonts w:ascii="Arial Narrow" w:hAnsi="Arial Narrow" w:eastAsia="Times New Roman" w:cs="Times New Roman"/>
                <w:color w:val="auto"/>
              </w:rPr>
              <w:t>wybrane problemy</w:t>
            </w:r>
            <w:r w:rsidRPr="004340B6" w:rsidR="00066588">
              <w:rPr>
                <w:rFonts w:ascii="Arial Narrow" w:hAnsi="Arial Narrow" w:eastAsia="Times New Roman" w:cs="Times New Roman"/>
                <w:color w:val="auto"/>
              </w:rPr>
              <w:t xml:space="preserve">  </w:t>
            </w:r>
            <w:r w:rsidRPr="004340B6" w:rsidR="008A6230">
              <w:rPr>
                <w:rFonts w:ascii="Arial Narrow" w:hAnsi="Arial Narrow" w:eastAsia="Times New Roman" w:cs="Times New Roman"/>
                <w:color w:val="auto"/>
              </w:rPr>
              <w:t xml:space="preserve"> bezpieczeństwa narodowego, </w:t>
            </w:r>
            <w:r w:rsidRPr="004340B6" w:rsidR="008A6230">
              <w:rPr>
                <w:rFonts w:ascii="Arial Narrow" w:hAnsi="Arial Narrow" w:eastAsia="Arial" w:cs="Arial"/>
              </w:rPr>
              <w:t xml:space="preserve"> w oparciu o </w:t>
            </w:r>
            <w:r w:rsidRPr="004340B6" w:rsidR="00071F04">
              <w:rPr>
                <w:rFonts w:ascii="Arial Narrow" w:hAnsi="Arial Narrow" w:eastAsia="Arial" w:cs="Arial"/>
              </w:rPr>
              <w:t xml:space="preserve">ujęcia teoretyczne w zakresie teorii bezpieczeństwa. </w:t>
            </w:r>
          </w:p>
        </w:tc>
        <w:tc>
          <w:tcPr>
            <w:tcW w:w="2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106BF7" w14:paraId="62010A36" w14:textId="2627C4A0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>egzamin ustny</w:t>
            </w:r>
          </w:p>
        </w:tc>
      </w:tr>
      <w:tr w:rsidRPr="004340B6" w:rsidR="00F14055" w:rsidTr="5F8D829B" w14:paraId="021B3B0D" w14:textId="77777777">
        <w:trPr>
          <w:trHeight w:val="470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3D02E689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>BN_U01</w:t>
            </w:r>
            <w:r w:rsidRPr="004340B6">
              <w:rPr>
                <w:rFonts w:ascii="Arial Narrow" w:hAnsi="Arial Narrow" w:eastAsia="Arial" w:cs="Arial"/>
                <w:b/>
              </w:rPr>
              <w:t xml:space="preserve"> </w:t>
            </w:r>
          </w:p>
        </w:tc>
        <w:tc>
          <w:tcPr>
            <w:tcW w:w="18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3352EA37" w14:textId="77777777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P6S_UW </w:t>
            </w:r>
          </w:p>
        </w:tc>
        <w:tc>
          <w:tcPr>
            <w:tcW w:w="31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AB642D" w14:paraId="0EF00EA9" w14:textId="4315528E">
            <w:pPr>
              <w:ind w:left="1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Potrafi </w:t>
            </w:r>
            <w:r w:rsidRPr="004340B6" w:rsidR="00071F04">
              <w:rPr>
                <w:rFonts w:ascii="Arial Narrow" w:hAnsi="Arial Narrow" w:eastAsia="Arial" w:cs="Arial"/>
              </w:rPr>
              <w:t>rozróżni</w:t>
            </w:r>
            <w:r w:rsidRPr="004340B6">
              <w:rPr>
                <w:rFonts w:ascii="Arial Narrow" w:hAnsi="Arial Narrow" w:eastAsia="Arial" w:cs="Arial"/>
              </w:rPr>
              <w:t xml:space="preserve">ć  i ocenić </w:t>
            </w:r>
            <w:bookmarkStart w:name="_GoBack" w:id="0"/>
            <w:bookmarkEnd w:id="0"/>
            <w:r w:rsidRPr="004340B6" w:rsidR="00071F04">
              <w:rPr>
                <w:rFonts w:ascii="Arial Narrow" w:hAnsi="Arial Narrow" w:eastAsia="Arial" w:cs="Arial"/>
              </w:rPr>
              <w:t xml:space="preserve"> poszczególne rodzaje bezpieczeństwa; </w:t>
            </w:r>
          </w:p>
        </w:tc>
        <w:tc>
          <w:tcPr>
            <w:tcW w:w="2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106BF7" w14:paraId="2A6F123B" w14:textId="7ACBCC2B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>egzamin ustny</w:t>
            </w:r>
          </w:p>
        </w:tc>
      </w:tr>
      <w:tr w:rsidRPr="004340B6" w:rsidR="000C5837" w:rsidTr="5F8D829B" w14:paraId="48DE4E59" w14:textId="77777777">
        <w:trPr>
          <w:trHeight w:val="470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0C5837" w:rsidRDefault="000C5837" w14:paraId="5887F79B" w14:textId="4AA568D4">
            <w:pPr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cs="Times New Roman"/>
              </w:rPr>
              <w:t>BN_U06</w:t>
            </w:r>
          </w:p>
        </w:tc>
        <w:tc>
          <w:tcPr>
            <w:tcW w:w="18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0C5837" w:rsidRDefault="000C5837" w14:paraId="7332DD9B" w14:textId="6FC97F05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cs="Times New Roman"/>
                <w:bCs/>
              </w:rPr>
              <w:t>P6S_UW</w:t>
            </w:r>
          </w:p>
        </w:tc>
        <w:tc>
          <w:tcPr>
            <w:tcW w:w="31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0C5837" w:rsidRDefault="000C5837" w14:paraId="016C7D85" w14:textId="4A7DBDB7">
            <w:pPr>
              <w:ind w:left="1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Formułować wnioski i rekomendacje dotyczące wzmacniania bezpieczeństwa narodowego w wymiarze społecznym, militarnym i ekonomicznym.</w:t>
            </w:r>
          </w:p>
        </w:tc>
        <w:tc>
          <w:tcPr>
            <w:tcW w:w="2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0C5837" w:rsidRDefault="000C5837" w14:paraId="3A1814AF" w14:textId="45518DA0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egzamin ustny</w:t>
            </w:r>
          </w:p>
        </w:tc>
      </w:tr>
      <w:tr w:rsidRPr="004340B6" w:rsidR="00F14055" w:rsidTr="5F8D829B" w14:paraId="645F872A" w14:textId="77777777">
        <w:trPr>
          <w:trHeight w:val="296"/>
        </w:trPr>
        <w:tc>
          <w:tcPr>
            <w:tcW w:w="9427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4340B6" w:rsidR="00F14055" w:rsidRDefault="00071F04" w14:paraId="69B51E7D" w14:textId="77777777">
            <w:pPr>
              <w:ind w:left="22"/>
              <w:jc w:val="center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KOMPETENCJE SPOŁECZNE </w:t>
            </w:r>
          </w:p>
        </w:tc>
      </w:tr>
      <w:tr w:rsidRPr="004340B6" w:rsidR="00F14055" w:rsidTr="5F8D829B" w14:paraId="5829E3A9" w14:textId="77777777">
        <w:trPr>
          <w:trHeight w:val="1899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3FD13A5D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BN_K01 </w:t>
            </w:r>
          </w:p>
        </w:tc>
        <w:tc>
          <w:tcPr>
            <w:tcW w:w="18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58B8CF09" w14:textId="77777777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P6S KK </w:t>
            </w:r>
          </w:p>
        </w:tc>
        <w:tc>
          <w:tcPr>
            <w:tcW w:w="31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8A6230" w:rsidP="004340B6" w:rsidRDefault="008A6230" w14:paraId="44EB7086" w14:textId="43F1804E">
            <w:pPr>
              <w:spacing w:before="100" w:beforeAutospacing="1" w:after="100" w:afterAutospacing="1"/>
              <w:rPr>
                <w:rFonts w:ascii="Arial Narrow" w:hAnsi="Arial Narrow" w:eastAsia="Times New Roman" w:cs="Times New Roman"/>
                <w:color w:val="auto"/>
              </w:rPr>
            </w:pPr>
            <w:r w:rsidRPr="004340B6">
              <w:rPr>
                <w:rFonts w:ascii="Arial Narrow" w:hAnsi="Arial Narrow" w:eastAsia="Times New Roman" w:cs="Times New Roman"/>
                <w:b/>
                <w:bCs/>
                <w:color w:val="auto"/>
              </w:rPr>
              <w:t>Jest gotów do</w:t>
            </w:r>
            <w:r w:rsidRPr="004340B6">
              <w:rPr>
                <w:rFonts w:ascii="Arial Narrow" w:hAnsi="Arial Narrow" w:eastAsia="Times New Roman" w:cs="Times New Roman"/>
                <w:color w:val="auto"/>
              </w:rPr>
              <w:t xml:space="preserve"> krytycznej oceny informacji dotyczących bezpieczeństwa narodowego oraz odpowiedzialnego formułowania opinii z poszanowaniem racji stanu</w:t>
            </w:r>
          </w:p>
        </w:tc>
        <w:tc>
          <w:tcPr>
            <w:tcW w:w="2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106BF7" w14:paraId="17489FDF" w14:textId="6645D91F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>egzamin ustny</w:t>
            </w:r>
          </w:p>
        </w:tc>
      </w:tr>
      <w:tr w:rsidRPr="004340B6" w:rsidR="00F14055" w:rsidTr="5F8D829B" w14:paraId="026A61F0" w14:textId="77777777">
        <w:trPr>
          <w:trHeight w:val="1190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5A0FA655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BN_K04 </w:t>
            </w:r>
          </w:p>
        </w:tc>
        <w:tc>
          <w:tcPr>
            <w:tcW w:w="18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256CDFD9" w14:textId="77777777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P6S KO </w:t>
            </w:r>
          </w:p>
        </w:tc>
        <w:tc>
          <w:tcPr>
            <w:tcW w:w="31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8A6230" w:rsidP="004340B6" w:rsidRDefault="008A6230" w14:paraId="5A971673" w14:textId="2649676F">
            <w:pPr>
              <w:ind w:right="176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Times New Roman" w:cs="Times New Roman"/>
                <w:b/>
                <w:bCs/>
                <w:color w:val="auto"/>
              </w:rPr>
              <w:t>Jest gotów do</w:t>
            </w:r>
            <w:r w:rsidRPr="004340B6">
              <w:rPr>
                <w:rFonts w:ascii="Arial Narrow" w:hAnsi="Arial Narrow" w:eastAsia="Times New Roman" w:cs="Times New Roman"/>
                <w:color w:val="auto"/>
              </w:rPr>
              <w:t xml:space="preserve"> podejmowania działań na rzecz wzmacniania bezpieczeństwa państwa i społeczeństwa,  oraz  interesu narodowego</w:t>
            </w:r>
          </w:p>
        </w:tc>
        <w:tc>
          <w:tcPr>
            <w:tcW w:w="2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106BF7" w14:paraId="71451603" w14:textId="5057A3D6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>egzamin ustny</w:t>
            </w:r>
          </w:p>
        </w:tc>
      </w:tr>
      <w:tr w:rsidRPr="004340B6" w:rsidR="001130B8" w:rsidTr="5F8D829B" w14:paraId="2F17D14B" w14:textId="77777777">
        <w:trPr>
          <w:trHeight w:val="407"/>
        </w:trPr>
        <w:tc>
          <w:tcPr>
            <w:tcW w:w="9427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44ACECA0" w14:textId="77777777">
            <w:pPr>
              <w:spacing w:after="17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Nakład pracy studenta  (w godzinach dydaktycznych 1h </w:t>
            </w:r>
            <w:proofErr w:type="spellStart"/>
            <w:r w:rsidRPr="004340B6">
              <w:rPr>
                <w:rFonts w:ascii="Arial Narrow" w:hAnsi="Arial Narrow" w:eastAsia="Arial" w:cs="Arial"/>
                <w:b/>
              </w:rPr>
              <w:t>dyd</w:t>
            </w:r>
            <w:proofErr w:type="spellEnd"/>
            <w:r w:rsidRPr="004340B6">
              <w:rPr>
                <w:rFonts w:ascii="Arial Narrow" w:hAnsi="Arial Narrow" w:eastAsia="Arial" w:cs="Arial"/>
                <w:b/>
              </w:rPr>
              <w:t xml:space="preserve">.=45 minut)**  </w:t>
            </w:r>
          </w:p>
          <w:p w:rsidRPr="004340B6" w:rsidR="001130B8" w:rsidRDefault="001130B8" w14:paraId="32818D55" w14:textId="77777777">
            <w:pPr>
              <w:ind w:left="2"/>
              <w:rPr>
                <w:rFonts w:ascii="Arial Narrow" w:hAnsi="Arial Narrow" w:eastAsia="Arial" w:cs="Arial"/>
              </w:rPr>
            </w:pPr>
          </w:p>
        </w:tc>
      </w:tr>
      <w:tr w:rsidRPr="004340B6" w:rsidR="00F14055" w:rsidTr="5F8D829B" w14:paraId="7DFCD408" w14:textId="77777777">
        <w:tblPrEx>
          <w:tblCellMar>
            <w:left w:w="70" w:type="dxa"/>
            <w:right w:w="34" w:type="dxa"/>
          </w:tblCellMar>
        </w:tblPrEx>
        <w:trPr>
          <w:trHeight w:val="3440"/>
        </w:trPr>
        <w:tc>
          <w:tcPr>
            <w:tcW w:w="483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B25043" w:rsidP="00B25043" w:rsidRDefault="00B25043" w14:paraId="2E62F662" w14:textId="77777777">
            <w:pPr>
              <w:rPr>
                <w:rFonts w:ascii="Arial Narrow" w:hAnsi="Arial Narrow" w:eastAsia="Times New Roman" w:cs="Arial"/>
                <w:b/>
                <w:color w:val="auto"/>
              </w:rPr>
            </w:pPr>
            <w:r w:rsidRPr="004340B6">
              <w:rPr>
                <w:rFonts w:ascii="Arial Narrow" w:hAnsi="Arial Narrow" w:cs="Arial"/>
                <w:b/>
              </w:rPr>
              <w:t>Stacjonarne</w:t>
            </w:r>
          </w:p>
          <w:p w:rsidRPr="004340B6" w:rsidR="00B25043" w:rsidP="00B25043" w:rsidRDefault="00B25043" w14:paraId="2592E92A" w14:textId="3E34013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>udział w wykładach = 2</w:t>
            </w:r>
            <w:r w:rsidRPr="004340B6" w:rsidR="00944AEA">
              <w:rPr>
                <w:rFonts w:ascii="Arial Narrow" w:hAnsi="Arial Narrow" w:cs="Arial"/>
              </w:rPr>
              <w:t>0</w:t>
            </w:r>
            <w:r w:rsidRPr="004340B6">
              <w:rPr>
                <w:rFonts w:ascii="Arial Narrow" w:hAnsi="Arial Narrow" w:cs="Arial"/>
              </w:rPr>
              <w:t xml:space="preserve"> h</w:t>
            </w:r>
          </w:p>
          <w:p w:rsidRPr="004340B6" w:rsidR="00B25043" w:rsidP="00B25043" w:rsidRDefault="00B25043" w14:paraId="1007C8C0" w14:textId="272A5372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udział w ćwiczeniach = </w:t>
            </w:r>
          </w:p>
          <w:p w:rsidRPr="004340B6" w:rsidR="00B25043" w:rsidP="00B25043" w:rsidRDefault="00B25043" w14:paraId="15AD3516" w14:textId="095E1673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przygotowanie do ćwiczeń = </w:t>
            </w:r>
          </w:p>
          <w:p w:rsidRPr="004340B6" w:rsidR="00B25043" w:rsidP="00B25043" w:rsidRDefault="00B25043" w14:paraId="30DA3D79" w14:textId="7777777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>przygotowanie do wykładu = 30 h</w:t>
            </w:r>
          </w:p>
          <w:p w:rsidRPr="004340B6" w:rsidR="00B25043" w:rsidP="00B25043" w:rsidRDefault="00B25043" w14:paraId="3F751270" w14:textId="0417B39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przygotowanie do zaliczenia/egzaminu = </w:t>
            </w:r>
            <w:r w:rsidRPr="004340B6" w:rsidR="00944AEA">
              <w:rPr>
                <w:rFonts w:ascii="Arial Narrow" w:hAnsi="Arial Narrow" w:cs="Arial"/>
              </w:rPr>
              <w:t>20</w:t>
            </w:r>
            <w:r w:rsidRPr="004340B6">
              <w:rPr>
                <w:rFonts w:ascii="Arial Narrow" w:hAnsi="Arial Narrow" w:cs="Arial"/>
              </w:rPr>
              <w:t xml:space="preserve"> h</w:t>
            </w:r>
          </w:p>
          <w:p w:rsidRPr="004340B6" w:rsidR="00B25043" w:rsidP="00B25043" w:rsidRDefault="00B25043" w14:paraId="09513778" w14:textId="7777777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>realizacja zadań projektowych =</w:t>
            </w:r>
          </w:p>
          <w:p w:rsidRPr="004340B6" w:rsidR="00B25043" w:rsidP="00B25043" w:rsidRDefault="00B25043" w14:paraId="0BC9B5D6" w14:textId="2C20C4A8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konsultacje= </w:t>
            </w:r>
            <w:r w:rsidRPr="004340B6" w:rsidR="00944AEA">
              <w:rPr>
                <w:rFonts w:ascii="Arial Narrow" w:hAnsi="Arial Narrow" w:cs="Arial"/>
              </w:rPr>
              <w:t xml:space="preserve">2 </w:t>
            </w:r>
            <w:r w:rsidRPr="004340B6">
              <w:rPr>
                <w:rFonts w:ascii="Arial Narrow" w:hAnsi="Arial Narrow" w:cs="Arial"/>
              </w:rPr>
              <w:t>h</w:t>
            </w:r>
          </w:p>
          <w:p w:rsidRPr="004340B6" w:rsidR="00B25043" w:rsidP="00B25043" w:rsidRDefault="00B25043" w14:paraId="545191E8" w14:textId="7777777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e-learning = </w:t>
            </w:r>
          </w:p>
          <w:p w:rsidRPr="004340B6" w:rsidR="00B25043" w:rsidP="00B25043" w:rsidRDefault="00B25043" w14:paraId="58574FD7" w14:textId="7777777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>zaliczenie/egzamin = 3 h</w:t>
            </w:r>
          </w:p>
          <w:p w:rsidRPr="004340B6" w:rsidR="00B25043" w:rsidP="00B25043" w:rsidRDefault="00B25043" w14:paraId="289ECDCA" w14:textId="7777777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inne  praca własna = </w:t>
            </w:r>
          </w:p>
          <w:p w:rsidRPr="004340B6" w:rsidR="00B25043" w:rsidP="00B25043" w:rsidRDefault="00B25043" w14:paraId="6F497A53" w14:textId="0AC3E368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RAZEM: </w:t>
            </w:r>
            <w:r w:rsidRPr="004340B6" w:rsidR="00944AEA">
              <w:rPr>
                <w:rFonts w:ascii="Arial Narrow" w:hAnsi="Arial Narrow" w:cs="Arial"/>
              </w:rPr>
              <w:t>75</w:t>
            </w:r>
          </w:p>
          <w:p w:rsidRPr="004340B6" w:rsidR="00B25043" w:rsidP="00B25043" w:rsidRDefault="00B25043" w14:paraId="70E6A7FA" w14:textId="03B6A21B">
            <w:pPr>
              <w:rPr>
                <w:rFonts w:ascii="Arial Narrow" w:hAnsi="Arial Narrow" w:cs="Arial"/>
                <w:b/>
              </w:rPr>
            </w:pPr>
            <w:r w:rsidRPr="004340B6">
              <w:rPr>
                <w:rFonts w:ascii="Arial Narrow" w:hAnsi="Arial Narrow" w:cs="Arial"/>
              </w:rPr>
              <w:t>Liczba punktów  ECTS</w:t>
            </w:r>
            <w:r w:rsidRPr="004340B6">
              <w:rPr>
                <w:rFonts w:ascii="Arial Narrow" w:hAnsi="Arial Narrow" w:cs="Arial"/>
                <w:b/>
              </w:rPr>
              <w:t xml:space="preserve">: </w:t>
            </w:r>
            <w:r w:rsidRPr="004340B6" w:rsidR="00944AEA">
              <w:rPr>
                <w:rFonts w:ascii="Arial Narrow" w:hAnsi="Arial Narrow" w:cs="Arial"/>
              </w:rPr>
              <w:t>3</w:t>
            </w:r>
          </w:p>
          <w:p w:rsidRPr="004340B6" w:rsidR="00F14055" w:rsidP="00B25043" w:rsidRDefault="00B25043" w14:paraId="6785F72B" w14:textId="3C09F128">
            <w:pPr>
              <w:ind w:right="1642"/>
              <w:jc w:val="both"/>
              <w:rPr>
                <w:rFonts w:ascii="Arial Narrow" w:hAnsi="Arial Narrow"/>
              </w:rPr>
            </w:pPr>
            <w:r w:rsidRPr="004340B6">
              <w:rPr>
                <w:rFonts w:ascii="Arial Narrow" w:hAnsi="Arial Narrow"/>
              </w:rPr>
              <w:t>W tym w ramach zajęć praktycznych:</w:t>
            </w:r>
          </w:p>
        </w:tc>
        <w:tc>
          <w:tcPr>
            <w:tcW w:w="459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B25043" w:rsidP="00B25043" w:rsidRDefault="00B25043" w14:paraId="28BE843B" w14:textId="29535728">
            <w:pPr>
              <w:rPr>
                <w:rFonts w:ascii="Arial Narrow" w:hAnsi="Arial Narrow" w:eastAsia="Times New Roman" w:cs="Arial"/>
                <w:b/>
                <w:color w:val="auto"/>
              </w:rPr>
            </w:pPr>
            <w:r w:rsidRPr="004340B6">
              <w:rPr>
                <w:rFonts w:ascii="Arial Narrow" w:hAnsi="Arial Narrow" w:cs="Arial"/>
                <w:b/>
              </w:rPr>
              <w:t>Niestacjonarne</w:t>
            </w:r>
          </w:p>
          <w:p w:rsidRPr="004340B6" w:rsidR="00B25043" w:rsidP="00B25043" w:rsidRDefault="00B25043" w14:paraId="2FE3A3C6" w14:textId="69B1FFC3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udział w wykładach = </w:t>
            </w:r>
            <w:r w:rsidRPr="004340B6" w:rsidR="00944AEA">
              <w:rPr>
                <w:rFonts w:ascii="Arial Narrow" w:hAnsi="Arial Narrow" w:cs="Arial"/>
              </w:rPr>
              <w:t>16</w:t>
            </w:r>
            <w:r w:rsidRPr="004340B6">
              <w:rPr>
                <w:rFonts w:ascii="Arial Narrow" w:hAnsi="Arial Narrow" w:cs="Arial"/>
              </w:rPr>
              <w:t xml:space="preserve"> h</w:t>
            </w:r>
          </w:p>
          <w:p w:rsidRPr="004340B6" w:rsidR="00B25043" w:rsidP="00B25043" w:rsidRDefault="00B25043" w14:paraId="4B0EC2B0" w14:textId="6823BC62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udział w ćwiczeniach = </w:t>
            </w:r>
          </w:p>
          <w:p w:rsidRPr="004340B6" w:rsidR="00B25043" w:rsidP="00B25043" w:rsidRDefault="00B25043" w14:paraId="104FB906" w14:textId="4D82FCBE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przygotowanie do ćwiczeń = </w:t>
            </w:r>
          </w:p>
          <w:p w:rsidRPr="004340B6" w:rsidR="00B25043" w:rsidP="00B25043" w:rsidRDefault="00B25043" w14:paraId="5D79E1E9" w14:textId="7777777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>przygotowanie do wykładu = 30 h</w:t>
            </w:r>
          </w:p>
          <w:p w:rsidRPr="004340B6" w:rsidR="00B25043" w:rsidP="00B25043" w:rsidRDefault="00B25043" w14:paraId="27DC9378" w14:textId="70AA1B90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przygotowanie do zaliczenia/egzaminu = </w:t>
            </w:r>
            <w:r w:rsidRPr="004340B6" w:rsidR="00944AEA">
              <w:rPr>
                <w:rFonts w:ascii="Arial Narrow" w:hAnsi="Arial Narrow" w:cs="Arial"/>
              </w:rPr>
              <w:t>24</w:t>
            </w:r>
            <w:r w:rsidRPr="004340B6">
              <w:rPr>
                <w:rFonts w:ascii="Arial Narrow" w:hAnsi="Arial Narrow" w:cs="Arial"/>
              </w:rPr>
              <w:t xml:space="preserve"> h</w:t>
            </w:r>
          </w:p>
          <w:p w:rsidRPr="004340B6" w:rsidR="00B25043" w:rsidP="00B25043" w:rsidRDefault="00B25043" w14:paraId="541224AE" w14:textId="7777777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>realizacja zadań projektowych =</w:t>
            </w:r>
          </w:p>
          <w:p w:rsidRPr="004340B6" w:rsidR="00B25043" w:rsidP="00B25043" w:rsidRDefault="00B25043" w14:paraId="571608FE" w14:textId="327F5095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konsultacje= </w:t>
            </w:r>
            <w:r w:rsidRPr="004340B6" w:rsidR="00944AEA">
              <w:rPr>
                <w:rFonts w:ascii="Arial Narrow" w:hAnsi="Arial Narrow" w:cs="Arial"/>
              </w:rPr>
              <w:t>2</w:t>
            </w:r>
            <w:r w:rsidRPr="004340B6">
              <w:rPr>
                <w:rFonts w:ascii="Arial Narrow" w:hAnsi="Arial Narrow" w:cs="Arial"/>
              </w:rPr>
              <w:t xml:space="preserve"> h</w:t>
            </w:r>
          </w:p>
          <w:p w:rsidRPr="004340B6" w:rsidR="00B25043" w:rsidP="00B25043" w:rsidRDefault="00B25043" w14:paraId="0363D3B1" w14:textId="7777777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e-learning = </w:t>
            </w:r>
          </w:p>
          <w:p w:rsidRPr="004340B6" w:rsidR="00B25043" w:rsidP="00B25043" w:rsidRDefault="00B25043" w14:paraId="27BCD17E" w14:textId="7777777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>zaliczenie/egzamin = 3 h</w:t>
            </w:r>
          </w:p>
          <w:p w:rsidRPr="004340B6" w:rsidR="00B25043" w:rsidP="00B25043" w:rsidRDefault="00B25043" w14:paraId="11BD9E5A" w14:textId="77777777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inne  praca własna = </w:t>
            </w:r>
          </w:p>
          <w:p w:rsidRPr="004340B6" w:rsidR="00B25043" w:rsidP="00B25043" w:rsidRDefault="00B25043" w14:paraId="3270926D" w14:textId="6EF72F50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RAZEM: </w:t>
            </w:r>
            <w:r w:rsidRPr="004340B6" w:rsidR="00944AEA">
              <w:rPr>
                <w:rFonts w:ascii="Arial Narrow" w:hAnsi="Arial Narrow" w:cs="Arial"/>
              </w:rPr>
              <w:t>75</w:t>
            </w:r>
          </w:p>
          <w:p w:rsidRPr="004340B6" w:rsidR="00B25043" w:rsidP="00B25043" w:rsidRDefault="00B25043" w14:paraId="23AE2E20" w14:textId="0A7AD7B6">
            <w:pPr>
              <w:rPr>
                <w:rFonts w:ascii="Arial Narrow" w:hAnsi="Arial Narrow" w:cs="Arial"/>
              </w:rPr>
            </w:pPr>
            <w:r w:rsidRPr="004340B6">
              <w:rPr>
                <w:rFonts w:ascii="Arial Narrow" w:hAnsi="Arial Narrow" w:cs="Arial"/>
              </w:rPr>
              <w:t xml:space="preserve">Liczba punktów  ECTS: </w:t>
            </w:r>
            <w:r w:rsidRPr="004340B6" w:rsidR="00944AEA">
              <w:rPr>
                <w:rFonts w:ascii="Arial Narrow" w:hAnsi="Arial Narrow" w:cs="Arial"/>
              </w:rPr>
              <w:t>3</w:t>
            </w:r>
          </w:p>
          <w:p w:rsidRPr="004340B6" w:rsidR="00F14055" w:rsidP="00B25043" w:rsidRDefault="004340B6" w14:paraId="780BF682" w14:textId="150A8839">
            <w:pPr>
              <w:ind w:right="1856"/>
              <w:jc w:val="both"/>
              <w:rPr>
                <w:rFonts w:ascii="Arial Narrow" w:hAnsi="Arial Narrow"/>
              </w:rPr>
            </w:pPr>
            <w:r w:rsidRPr="004340B6">
              <w:rPr>
                <w:rFonts w:ascii="Arial Narrow" w:hAnsi="Arial Narrow"/>
              </w:rPr>
              <w:t>W tym w ramach zajęć praktycznych:</w:t>
            </w:r>
          </w:p>
        </w:tc>
      </w:tr>
      <w:tr w:rsidRPr="004340B6" w:rsidR="00F14055" w:rsidTr="5F8D829B" w14:paraId="347825E9" w14:textId="77777777">
        <w:tblPrEx>
          <w:tblCellMar>
            <w:left w:w="70" w:type="dxa"/>
            <w:right w:w="34" w:type="dxa"/>
          </w:tblCellMar>
        </w:tblPrEx>
        <w:trPr>
          <w:trHeight w:val="298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675F2C04" w14:textId="77777777">
            <w:pPr>
              <w:jc w:val="both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WARUNKI WSTĘPNE </w:t>
            </w:r>
          </w:p>
        </w:tc>
        <w:tc>
          <w:tcPr>
            <w:tcW w:w="7094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4928920F" w14:textId="77777777">
            <w:pPr>
              <w:ind w:left="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Brak </w:t>
            </w:r>
          </w:p>
        </w:tc>
      </w:tr>
      <w:tr w:rsidRPr="004340B6" w:rsidR="001130B8" w:rsidTr="5F8D829B" w14:paraId="4F1BC45D" w14:textId="77777777">
        <w:tblPrEx>
          <w:tblCellMar>
            <w:left w:w="70" w:type="dxa"/>
            <w:right w:w="34" w:type="dxa"/>
          </w:tblCellMar>
        </w:tblPrEx>
        <w:trPr>
          <w:trHeight w:val="298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419A7818" w14:textId="77777777">
            <w:pPr>
              <w:spacing w:after="14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TREŚCI </w:t>
            </w:r>
          </w:p>
          <w:p w:rsidRPr="004340B6" w:rsidR="001130B8" w:rsidP="001130B8" w:rsidRDefault="001130B8" w14:paraId="5DFE078F" w14:textId="77777777">
            <w:pPr>
              <w:spacing w:after="1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PRZEDMIOTU </w:t>
            </w:r>
          </w:p>
          <w:p w:rsidRPr="004340B6" w:rsidR="001130B8" w:rsidRDefault="001130B8" w14:paraId="0565AA96" w14:textId="77777777">
            <w:pPr>
              <w:jc w:val="both"/>
              <w:rPr>
                <w:rFonts w:ascii="Arial Narrow" w:hAnsi="Arial Narrow" w:eastAsia="Arial" w:cs="Arial"/>
                <w:b/>
              </w:rPr>
            </w:pPr>
          </w:p>
        </w:tc>
        <w:tc>
          <w:tcPr>
            <w:tcW w:w="7094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16F1D982" w14:textId="77777777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Treści realizowane w formie bezpośredniej:  </w:t>
            </w:r>
          </w:p>
          <w:p w:rsidRPr="004340B6" w:rsidR="001130B8" w:rsidP="001130B8" w:rsidRDefault="001130B8" w14:paraId="57320799" w14:textId="10731CCF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• Współczesne postrzeganie bezpieczeństwa narodowego</w:t>
            </w:r>
          </w:p>
          <w:p w:rsidRPr="004340B6" w:rsidR="001130B8" w:rsidP="001130B8" w:rsidRDefault="001130B8" w14:paraId="355A5B57" w14:textId="4129353C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• Pojęcie bezpieczeństwa i bezpieczeństwa narodowego</w:t>
            </w:r>
          </w:p>
          <w:p w:rsidRPr="004340B6" w:rsidR="001130B8" w:rsidP="001130B8" w:rsidRDefault="001130B8" w14:paraId="666EDB84" w14:textId="50A53821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Uwarunkowania bezpieczeństwa narodowego Polski </w:t>
            </w:r>
          </w:p>
          <w:p w:rsidRPr="004340B6" w:rsidR="001130B8" w:rsidP="001130B8" w:rsidRDefault="001130B8" w14:paraId="45E838A9" w14:textId="29BF2337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• Bezpieczeństwo w teoriach stosunków międzynarodowych</w:t>
            </w:r>
          </w:p>
          <w:p w:rsidRPr="004340B6" w:rsidR="001130B8" w:rsidP="001130B8" w:rsidRDefault="001130B8" w14:paraId="78D27FD6" w14:textId="7DE74BE4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Bezpieczeństwo według szkoły realistycznej </w:t>
            </w:r>
          </w:p>
          <w:p w:rsidRPr="004340B6" w:rsidR="004340B6" w:rsidP="004340B6" w:rsidRDefault="001130B8" w14:paraId="279B4CDF" w14:textId="47A41BFA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Liberalne teorie bezpieczeństwa </w:t>
            </w:r>
          </w:p>
          <w:p w:rsidRPr="004340B6" w:rsidR="001130B8" w:rsidP="001130B8" w:rsidRDefault="001130B8" w14:paraId="2F72AD02" w14:textId="0DD0838D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Bezpieczeństwo w teoriach post pozytywistycznych </w:t>
            </w:r>
          </w:p>
          <w:p w:rsidRPr="004340B6" w:rsidR="001130B8" w:rsidP="001130B8" w:rsidRDefault="001130B8" w14:paraId="5D63E6EA" w14:textId="05BE7C84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Zagrożenia bezpieczeństwa narodowego (państwa)  o Istota i pojęcie zagrożenia bezpieczeństwa narodowego o Charakterystyka zagrożeń bezpieczeństwa narodowego </w:t>
            </w:r>
          </w:p>
          <w:p w:rsidRPr="004340B6" w:rsidR="001130B8" w:rsidP="001130B8" w:rsidRDefault="001130B8" w14:paraId="099EBC41" w14:textId="77777777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Moralne i charakterologiczne podstawy bezpieczeństwa narodowego RP o Interes narodowy, Polska racja stanu, suwerenność państwa </w:t>
            </w:r>
          </w:p>
          <w:p w:rsidRPr="004340B6" w:rsidR="001130B8" w:rsidP="001130B8" w:rsidRDefault="001130B8" w14:paraId="5C9E79E5" w14:textId="2D2E313C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Naród a państwo o Komplementarność narodu i państwa  o Charakter narodowy Polaków a bezpieczeństwo narodowe </w:t>
            </w:r>
          </w:p>
          <w:p w:rsidRPr="004340B6" w:rsidR="001130B8" w:rsidP="001130B8" w:rsidRDefault="001130B8" w14:paraId="170C2F0A" w14:textId="77777777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Bezpieczeństwo społeczne państwa </w:t>
            </w:r>
          </w:p>
          <w:p w:rsidRPr="004340B6" w:rsidR="001130B8" w:rsidP="001130B8" w:rsidRDefault="001130B8" w14:paraId="5A4A77BB" w14:textId="1437EB68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Współczesne postrzeganie bezpieczeństwa społecznego państwa </w:t>
            </w:r>
          </w:p>
          <w:p w:rsidRPr="004340B6" w:rsidR="001130B8" w:rsidP="001130B8" w:rsidRDefault="001130B8" w14:paraId="46B72CB1" w14:textId="404EB36C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Zagrożenia i oczekiwania wobec bezpieczeństwa społecznego RP </w:t>
            </w:r>
          </w:p>
          <w:p w:rsidRPr="004340B6" w:rsidR="001130B8" w:rsidP="001130B8" w:rsidRDefault="001130B8" w14:paraId="2CAEC86C" w14:textId="77777777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Bezpieczeństwo militarne państwa  </w:t>
            </w:r>
          </w:p>
          <w:p w:rsidRPr="004340B6" w:rsidR="001130B8" w:rsidP="001130B8" w:rsidRDefault="00106BF7" w14:paraId="7B1B948F" w14:textId="4F847637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</w:t>
            </w:r>
            <w:r w:rsidRPr="004340B6" w:rsidR="001130B8">
              <w:rPr>
                <w:rFonts w:ascii="Arial Narrow" w:hAnsi="Arial Narrow" w:eastAsia="Arial" w:cs="Arial"/>
              </w:rPr>
              <w:t xml:space="preserve">Współczesne postrzeganie bezpieczeństwa militarnego państwa </w:t>
            </w:r>
          </w:p>
          <w:p w:rsidRPr="004340B6" w:rsidR="001130B8" w:rsidP="001130B8" w:rsidRDefault="001130B8" w14:paraId="44C7E2B6" w14:textId="77777777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•  Wartości konstytuujące bezpieczeństwo militarne państwa</w:t>
            </w:r>
          </w:p>
          <w:p w:rsidRPr="004340B6" w:rsidR="001130B8" w:rsidP="001130B8" w:rsidRDefault="001130B8" w14:paraId="7C3A6EB8" w14:textId="7DD22F64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Oczekiwania wobec bezpieczeństwa militarnego RP </w:t>
            </w:r>
          </w:p>
          <w:p w:rsidRPr="004340B6" w:rsidR="004340B6" w:rsidP="001130B8" w:rsidRDefault="004340B6" w14:paraId="03710CE9" w14:textId="4BD70204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• Strategia bezpieczeństwa NATO</w:t>
            </w:r>
          </w:p>
          <w:p w:rsidRPr="004340B6" w:rsidR="001130B8" w:rsidP="001130B8" w:rsidRDefault="001130B8" w14:paraId="01057F41" w14:textId="77777777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Bezpieczeństwo ekonomiczne państwa </w:t>
            </w:r>
          </w:p>
          <w:p w:rsidRPr="004340B6" w:rsidR="00106BF7" w:rsidP="001130B8" w:rsidRDefault="001130B8" w14:paraId="15374C9D" w14:textId="77777777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Współczesne postrzeganie bezpieczeństwa ekonomicznego państwa </w:t>
            </w:r>
          </w:p>
          <w:p w:rsidRPr="004340B6" w:rsidR="001130B8" w:rsidP="001130B8" w:rsidRDefault="00106BF7" w14:paraId="19E000CF" w14:textId="082FA879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 </w:t>
            </w:r>
            <w:r w:rsidRPr="004340B6" w:rsidR="001130B8">
              <w:rPr>
                <w:rFonts w:ascii="Arial Narrow" w:hAnsi="Arial Narrow" w:eastAsia="Arial" w:cs="Arial"/>
              </w:rPr>
              <w:t xml:space="preserve">Czynniki konstytuujące bezpieczeństwo ekonomiczne państwa </w:t>
            </w:r>
          </w:p>
          <w:p w:rsidRPr="004340B6" w:rsidR="001130B8" w:rsidP="001130B8" w:rsidRDefault="001130B8" w14:paraId="68B682AD" w14:textId="418BC14B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• Oczekiwania wobec bezpieczeństwa ekonomicznego RP </w:t>
            </w:r>
          </w:p>
          <w:p w:rsidRPr="004340B6" w:rsidR="001130B8" w:rsidP="001130B8" w:rsidRDefault="001130B8" w14:paraId="30B7F2FB" w14:textId="77777777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• Globalizacja a  bezpieczeństwo narodowe</w:t>
            </w:r>
          </w:p>
          <w:p w:rsidRPr="004340B6" w:rsidR="001130B8" w:rsidP="001130B8" w:rsidRDefault="001130B8" w14:paraId="284DE375" w14:textId="1BF144A1">
            <w:pPr>
              <w:ind w:left="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• Współczesne postrzeganie globalizacji o Efekty globalizacji i jej wpływ na bezpieczeństwo narodowe</w:t>
            </w:r>
          </w:p>
        </w:tc>
      </w:tr>
      <w:tr w:rsidRPr="004340B6" w:rsidR="00F14055" w:rsidTr="5F8D829B" w14:paraId="6392A403" w14:textId="77777777">
        <w:tblPrEx>
          <w:tblCellMar>
            <w:left w:w="70" w:type="dxa"/>
            <w:right w:w="34" w:type="dxa"/>
          </w:tblCellMar>
        </w:tblPrEx>
        <w:trPr>
          <w:trHeight w:val="1200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5608C964" w14:textId="77777777">
            <w:pPr>
              <w:spacing w:after="14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LITERATURA  </w:t>
            </w:r>
          </w:p>
          <w:p w:rsidRPr="004340B6" w:rsidR="00F14055" w:rsidRDefault="00071F04" w14:paraId="2A22DFD0" w14:textId="77777777">
            <w:pPr>
              <w:spacing w:after="14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OBOWIĄZKOWA </w:t>
            </w:r>
          </w:p>
          <w:p w:rsidRPr="004340B6" w:rsidR="00F14055" w:rsidRDefault="00071F04" w14:paraId="16F10A47" w14:textId="77777777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 </w:t>
            </w:r>
          </w:p>
        </w:tc>
        <w:tc>
          <w:tcPr>
            <w:tcW w:w="7094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382405DC" w14:textId="77777777">
            <w:pPr>
              <w:numPr>
                <w:ilvl w:val="0"/>
                <w:numId w:val="2"/>
              </w:numPr>
              <w:spacing w:after="45" w:line="246" w:lineRule="auto"/>
              <w:ind w:hanging="348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Pawłowski J.  (red.), </w:t>
            </w:r>
            <w:r w:rsidRPr="004340B6">
              <w:rPr>
                <w:rFonts w:ascii="Arial Narrow" w:hAnsi="Arial Narrow" w:eastAsia="Arial" w:cs="Arial"/>
                <w:i/>
              </w:rPr>
              <w:t>Podstawy bezpieczeństwa narodowego (państwa),</w:t>
            </w:r>
            <w:r w:rsidRPr="004340B6">
              <w:rPr>
                <w:rFonts w:ascii="Arial Narrow" w:hAnsi="Arial Narrow" w:eastAsia="Arial" w:cs="Arial"/>
              </w:rPr>
              <w:t xml:space="preserve"> Wyd. </w:t>
            </w:r>
            <w:proofErr w:type="spellStart"/>
            <w:r w:rsidRPr="004340B6">
              <w:rPr>
                <w:rFonts w:ascii="Arial Narrow" w:hAnsi="Arial Narrow" w:eastAsia="Arial" w:cs="Arial"/>
              </w:rPr>
              <w:t>ASzWoj</w:t>
            </w:r>
            <w:proofErr w:type="spellEnd"/>
            <w:r w:rsidRPr="004340B6">
              <w:rPr>
                <w:rFonts w:ascii="Arial Narrow" w:hAnsi="Arial Narrow" w:eastAsia="Arial" w:cs="Arial"/>
              </w:rPr>
              <w:t xml:space="preserve">, Warszawa 2017. </w:t>
            </w:r>
          </w:p>
          <w:p w:rsidRPr="004340B6" w:rsidR="00F14055" w:rsidRDefault="00071F04" w14:paraId="59018803" w14:textId="77777777">
            <w:pPr>
              <w:numPr>
                <w:ilvl w:val="0"/>
                <w:numId w:val="2"/>
              </w:numPr>
              <w:ind w:hanging="348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Nowak E., Nowak M., </w:t>
            </w:r>
            <w:r w:rsidRPr="004340B6">
              <w:rPr>
                <w:rFonts w:ascii="Arial Narrow" w:hAnsi="Arial Narrow" w:eastAsia="Arial" w:cs="Arial"/>
                <w:i/>
              </w:rPr>
              <w:t xml:space="preserve">Zarys teorii bezpieczeństwa narodowego, </w:t>
            </w:r>
            <w:r w:rsidRPr="004340B6">
              <w:rPr>
                <w:rFonts w:ascii="Arial Narrow" w:hAnsi="Arial Narrow" w:eastAsia="Arial" w:cs="Arial"/>
              </w:rPr>
              <w:t xml:space="preserve">Wyd. </w:t>
            </w:r>
            <w:proofErr w:type="spellStart"/>
            <w:r w:rsidRPr="004340B6">
              <w:rPr>
                <w:rFonts w:ascii="Arial Narrow" w:hAnsi="Arial Narrow" w:eastAsia="Arial" w:cs="Arial"/>
              </w:rPr>
              <w:t>Difin</w:t>
            </w:r>
            <w:proofErr w:type="spellEnd"/>
            <w:r w:rsidRPr="004340B6">
              <w:rPr>
                <w:rFonts w:ascii="Arial Narrow" w:hAnsi="Arial Narrow" w:eastAsia="Arial" w:cs="Arial"/>
              </w:rPr>
              <w:t xml:space="preserve">, Warszawa 2015. </w:t>
            </w:r>
          </w:p>
          <w:p w:rsidRPr="004340B6" w:rsidR="00F14055" w:rsidRDefault="00071F04" w14:paraId="0E145E96" w14:textId="77777777">
            <w:pPr>
              <w:numPr>
                <w:ilvl w:val="0"/>
                <w:numId w:val="2"/>
              </w:numPr>
              <w:ind w:hanging="348"/>
              <w:rPr>
                <w:rFonts w:ascii="Arial Narrow" w:hAnsi="Arial Narrow"/>
              </w:rPr>
            </w:pPr>
            <w:proofErr w:type="spellStart"/>
            <w:r w:rsidRPr="004340B6">
              <w:rPr>
                <w:rFonts w:ascii="Arial Narrow" w:hAnsi="Arial Narrow" w:eastAsia="Arial" w:cs="Arial"/>
              </w:rPr>
              <w:t>Kitler</w:t>
            </w:r>
            <w:proofErr w:type="spellEnd"/>
            <w:r w:rsidRPr="004340B6">
              <w:rPr>
                <w:rFonts w:ascii="Arial Narrow" w:hAnsi="Arial Narrow" w:eastAsia="Arial" w:cs="Arial"/>
              </w:rPr>
              <w:t xml:space="preserve"> W., Bezpieczeństwo narodowe RP. Podstawowe kategorie. Uwarunkowania. System, Warszawa 2011. </w:t>
            </w:r>
          </w:p>
          <w:p w:rsidR="004340B6" w:rsidRDefault="004340B6" w14:paraId="23F30C32" w14:textId="1E8F2684">
            <w:pPr>
              <w:numPr>
                <w:ilvl w:val="0"/>
                <w:numId w:val="2"/>
              </w:numPr>
              <w:ind w:hanging="348"/>
              <w:rPr>
                <w:rFonts w:ascii="Arial Narrow" w:hAnsi="Arial Narrow"/>
              </w:rPr>
            </w:pPr>
            <w:r w:rsidRPr="004340B6">
              <w:rPr>
                <w:rFonts w:ascii="Arial Narrow" w:hAnsi="Arial Narrow"/>
              </w:rPr>
              <w:t xml:space="preserve">NATO. (2022). NATO 2022 </w:t>
            </w:r>
            <w:proofErr w:type="spellStart"/>
            <w:r w:rsidRPr="004340B6">
              <w:rPr>
                <w:rFonts w:ascii="Arial Narrow" w:hAnsi="Arial Narrow"/>
              </w:rPr>
              <w:t>strategic</w:t>
            </w:r>
            <w:proofErr w:type="spellEnd"/>
            <w:r w:rsidRPr="004340B6">
              <w:rPr>
                <w:rFonts w:ascii="Arial Narrow" w:hAnsi="Arial Narrow"/>
              </w:rPr>
              <w:t xml:space="preserve"> </w:t>
            </w:r>
            <w:proofErr w:type="spellStart"/>
            <w:r w:rsidRPr="004340B6">
              <w:rPr>
                <w:rFonts w:ascii="Arial Narrow" w:hAnsi="Arial Narrow"/>
              </w:rPr>
              <w:t>concept</w:t>
            </w:r>
            <w:proofErr w:type="spellEnd"/>
            <w:r w:rsidRPr="004340B6">
              <w:rPr>
                <w:rFonts w:ascii="Arial Narrow" w:hAnsi="Arial Narrow"/>
              </w:rPr>
              <w:t>. https://www.nato.int/strategic-concept/</w:t>
            </w:r>
          </w:p>
          <w:p w:rsidRPr="004340B6" w:rsidR="004340B6" w:rsidRDefault="004340B6" w14:paraId="2ACBB2AF" w14:textId="74C559D6">
            <w:pPr>
              <w:numPr>
                <w:ilvl w:val="0"/>
                <w:numId w:val="2"/>
              </w:numPr>
              <w:ind w:hanging="348"/>
              <w:rPr>
                <w:rFonts w:ascii="Arial Narrow" w:hAnsi="Arial Narrow"/>
              </w:rPr>
            </w:pPr>
            <w:r w:rsidRPr="004340B6">
              <w:rPr>
                <w:rFonts w:ascii="Arial Narrow" w:hAnsi="Arial Narrow"/>
              </w:rPr>
              <w:t xml:space="preserve">Biuro Bezpieczeństwa Narodowego. (2020). Strategia bezpieczeństwa narodowego Rzeczypospolitej Polskiej. </w:t>
            </w:r>
          </w:p>
        </w:tc>
      </w:tr>
      <w:tr w:rsidRPr="004340B6" w:rsidR="00F14055" w:rsidTr="5F8D829B" w14:paraId="245589EF" w14:textId="77777777">
        <w:tblPrEx>
          <w:tblCellMar>
            <w:left w:w="70" w:type="dxa"/>
            <w:right w:w="34" w:type="dxa"/>
          </w:tblCellMar>
        </w:tblPrEx>
        <w:trPr>
          <w:trHeight w:val="298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F14055" w:rsidRDefault="00071F04" w14:paraId="3A5ACD0E" w14:textId="77777777">
            <w:pPr>
              <w:rPr>
                <w:rFonts w:ascii="Arial Narrow" w:hAnsi="Arial Narrow" w:eastAsia="Arial" w:cs="Arial"/>
                <w:b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LITERATURA  </w:t>
            </w:r>
          </w:p>
          <w:p w:rsidRPr="004340B6" w:rsidR="001130B8" w:rsidRDefault="001130B8" w14:paraId="0BAAE906" w14:textId="48795E83">
            <w:pPr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>UZUPEŁNIAJĄCA</w:t>
            </w:r>
          </w:p>
        </w:tc>
        <w:tc>
          <w:tcPr>
            <w:tcW w:w="7094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A7720E" w:rsidRDefault="00071F04" w14:paraId="7FE763F1" w14:textId="57429C71">
            <w:pPr>
              <w:tabs>
                <w:tab w:val="center" w:pos="409"/>
                <w:tab w:val="right" w:pos="7693"/>
              </w:tabs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/>
              </w:rPr>
              <w:tab/>
            </w:r>
            <w:r w:rsidRPr="004340B6">
              <w:rPr>
                <w:rFonts w:ascii="Arial Narrow" w:hAnsi="Arial Narrow" w:eastAsia="Segoe UI Symbol" w:cs="Segoe UI Symbol"/>
              </w:rPr>
              <w:t>•</w:t>
            </w:r>
            <w:r w:rsidRPr="004340B6">
              <w:rPr>
                <w:rFonts w:ascii="Arial Narrow" w:hAnsi="Arial Narrow" w:eastAsia="Arial" w:cs="Arial"/>
              </w:rPr>
              <w:t xml:space="preserve"> </w:t>
            </w:r>
            <w:r w:rsidRPr="004340B6">
              <w:rPr>
                <w:rFonts w:ascii="Arial Narrow" w:hAnsi="Arial Narrow" w:eastAsia="Arial" w:cs="Arial"/>
              </w:rPr>
              <w:tab/>
            </w:r>
            <w:r w:rsidRPr="004340B6">
              <w:rPr>
                <w:rFonts w:ascii="Arial Narrow" w:hAnsi="Arial Narrow" w:eastAsia="Arial" w:cs="Arial"/>
              </w:rPr>
              <w:t xml:space="preserve">Załęski K., Polko. P., </w:t>
            </w:r>
            <w:proofErr w:type="spellStart"/>
            <w:r w:rsidRPr="004340B6">
              <w:rPr>
                <w:rFonts w:ascii="Arial Narrow" w:hAnsi="Arial Narrow" w:eastAsia="Arial" w:cs="Arial"/>
              </w:rPr>
              <w:t>Bracio</w:t>
            </w:r>
            <w:proofErr w:type="spellEnd"/>
            <w:r w:rsidRPr="004340B6">
              <w:rPr>
                <w:rFonts w:ascii="Arial Narrow" w:hAnsi="Arial Narrow" w:eastAsia="Arial" w:cs="Arial"/>
              </w:rPr>
              <w:t xml:space="preserve"> M., Bezpieczeństwo Polski w drugiej dekadzie XXI </w:t>
            </w:r>
            <w:r w:rsidRPr="004340B6" w:rsidR="00A7720E">
              <w:rPr>
                <w:rFonts w:ascii="Arial Narrow" w:hAnsi="Arial Narrow" w:eastAsia="Arial" w:cs="Arial"/>
              </w:rPr>
              <w:t xml:space="preserve">   </w:t>
            </w:r>
            <w:r w:rsidRPr="004340B6">
              <w:rPr>
                <w:rFonts w:ascii="Arial Narrow" w:hAnsi="Arial Narrow" w:eastAsia="Arial" w:cs="Arial"/>
              </w:rPr>
              <w:t xml:space="preserve">wieku, Dąbrowa </w:t>
            </w:r>
            <w:r w:rsidRPr="004340B6" w:rsidR="00A7720E">
              <w:rPr>
                <w:rFonts w:ascii="Arial Narrow" w:hAnsi="Arial Narrow" w:eastAsia="Arial" w:cs="Arial"/>
              </w:rPr>
              <w:t xml:space="preserve"> </w:t>
            </w:r>
            <w:r w:rsidRPr="004340B6" w:rsidR="001130B8">
              <w:rPr>
                <w:rFonts w:ascii="Arial Narrow" w:hAnsi="Arial Narrow" w:eastAsia="Arial" w:cs="Arial"/>
              </w:rPr>
              <w:t xml:space="preserve">Górnicza 2018. </w:t>
            </w:r>
          </w:p>
          <w:p w:rsidRPr="004340B6" w:rsidR="001130B8" w:rsidP="001130B8" w:rsidRDefault="001130B8" w14:paraId="6AF21054" w14:textId="046D6B01">
            <w:pPr>
              <w:numPr>
                <w:ilvl w:val="0"/>
                <w:numId w:val="3"/>
              </w:numPr>
              <w:spacing w:after="45" w:line="246" w:lineRule="auto"/>
              <w:ind w:right="36" w:hanging="348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Polko P., Walancik M., Odcienie bezpieczeństwa. Obszary badań, kierunki rozwoju, Dąbrowa  Górnicza 2016 </w:t>
            </w:r>
          </w:p>
          <w:p w:rsidRPr="004340B6" w:rsidR="00335F78" w:rsidP="001130B8" w:rsidRDefault="00335F78" w14:paraId="74AEAC53" w14:textId="3BB9978B">
            <w:pPr>
              <w:numPr>
                <w:ilvl w:val="0"/>
                <w:numId w:val="3"/>
              </w:numPr>
              <w:spacing w:after="45" w:line="246" w:lineRule="auto"/>
              <w:ind w:right="36" w:hanging="348"/>
              <w:rPr>
                <w:rFonts w:ascii="Arial Narrow" w:hAnsi="Arial Narrow"/>
              </w:rPr>
            </w:pPr>
            <w:proofErr w:type="spellStart"/>
            <w:r w:rsidRPr="004340B6">
              <w:rPr>
                <w:rFonts w:ascii="Arial Narrow" w:hAnsi="Arial Narrow"/>
                <w:lang w:val="en-US"/>
              </w:rPr>
              <w:t>Kharazishvili</w:t>
            </w:r>
            <w:proofErr w:type="spellEnd"/>
            <w:r w:rsidRPr="004340B6">
              <w:rPr>
                <w:rFonts w:ascii="Arial Narrow" w:hAnsi="Arial Narrow"/>
                <w:lang w:val="en-US"/>
              </w:rPr>
              <w:t xml:space="preserve">, Y., &amp; </w:t>
            </w:r>
            <w:proofErr w:type="spellStart"/>
            <w:r w:rsidRPr="004340B6">
              <w:rPr>
                <w:rFonts w:ascii="Arial Narrow" w:hAnsi="Arial Narrow"/>
                <w:lang w:val="en-US"/>
              </w:rPr>
              <w:t>Kwilinski</w:t>
            </w:r>
            <w:proofErr w:type="spellEnd"/>
            <w:r w:rsidRPr="004340B6">
              <w:rPr>
                <w:rFonts w:ascii="Arial Narrow" w:hAnsi="Arial Narrow"/>
                <w:lang w:val="en-US"/>
              </w:rPr>
              <w:t xml:space="preserve">, A. (2022). Methodology for determining the limit values of national security indicators using artificial intelligence methods. </w:t>
            </w:r>
            <w:r w:rsidRPr="004340B6">
              <w:rPr>
                <w:rFonts w:ascii="Arial Narrow" w:hAnsi="Arial Narrow"/>
              </w:rPr>
              <w:t xml:space="preserve">Virtual </w:t>
            </w:r>
            <w:proofErr w:type="spellStart"/>
            <w:r w:rsidRPr="004340B6">
              <w:rPr>
                <w:rFonts w:ascii="Arial Narrow" w:hAnsi="Arial Narrow"/>
              </w:rPr>
              <w:t>Economics</w:t>
            </w:r>
            <w:proofErr w:type="spellEnd"/>
            <w:r w:rsidRPr="004340B6">
              <w:rPr>
                <w:rFonts w:ascii="Arial Narrow" w:hAnsi="Arial Narrow"/>
              </w:rPr>
              <w:t>, 5(4), 7-26.</w:t>
            </w:r>
          </w:p>
          <w:p w:rsidRPr="004340B6" w:rsidR="00335F78" w:rsidP="001130B8" w:rsidRDefault="00335F78" w14:paraId="59F78A15" w14:textId="2C81E70D">
            <w:pPr>
              <w:numPr>
                <w:ilvl w:val="0"/>
                <w:numId w:val="3"/>
              </w:numPr>
              <w:spacing w:after="45" w:line="246" w:lineRule="auto"/>
              <w:ind w:right="36" w:hanging="348"/>
              <w:rPr>
                <w:rFonts w:ascii="Arial Narrow" w:hAnsi="Arial Narrow"/>
              </w:rPr>
            </w:pPr>
            <w:proofErr w:type="spellStart"/>
            <w:r w:rsidRPr="004340B6">
              <w:rPr>
                <w:rFonts w:ascii="Arial Narrow" w:hAnsi="Arial Narrow" w:cs="Arial"/>
                <w:color w:val="222222"/>
                <w:shd w:val="clear" w:color="auto" w:fill="FFFFFF"/>
                <w:lang w:val="en-US"/>
              </w:rPr>
              <w:t>Drezner</w:t>
            </w:r>
            <w:proofErr w:type="spellEnd"/>
            <w:r w:rsidRPr="004340B6">
              <w:rPr>
                <w:rFonts w:ascii="Arial Narrow" w:hAnsi="Arial Narrow" w:cs="Arial"/>
                <w:color w:val="222222"/>
                <w:shd w:val="clear" w:color="auto" w:fill="FFFFFF"/>
                <w:lang w:val="en-US"/>
              </w:rPr>
              <w:t>, D. W. (2024). How everything became national security: And national security became everything. </w:t>
            </w:r>
            <w:proofErr w:type="spellStart"/>
            <w:r w:rsidRPr="004340B6">
              <w:rPr>
                <w:rFonts w:ascii="Arial Narrow" w:hAnsi="Arial Narrow" w:cs="Arial"/>
                <w:i/>
                <w:iCs/>
                <w:color w:val="222222"/>
                <w:shd w:val="clear" w:color="auto" w:fill="FFFFFF"/>
              </w:rPr>
              <w:t>Foreign</w:t>
            </w:r>
            <w:proofErr w:type="spellEnd"/>
            <w:r w:rsidRPr="004340B6">
              <w:rPr>
                <w:rFonts w:ascii="Arial Narrow" w:hAnsi="Arial Narrow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340B6">
              <w:rPr>
                <w:rFonts w:ascii="Arial Narrow" w:hAnsi="Arial Narrow" w:cs="Arial"/>
                <w:i/>
                <w:iCs/>
                <w:color w:val="222222"/>
                <w:shd w:val="clear" w:color="auto" w:fill="FFFFFF"/>
              </w:rPr>
              <w:t>Aff</w:t>
            </w:r>
            <w:proofErr w:type="spellEnd"/>
            <w:r w:rsidRPr="004340B6">
              <w:rPr>
                <w:rFonts w:ascii="Arial Narrow" w:hAnsi="Arial Narrow" w:cs="Arial"/>
                <w:i/>
                <w:iCs/>
                <w:color w:val="222222"/>
                <w:shd w:val="clear" w:color="auto" w:fill="FFFFFF"/>
              </w:rPr>
              <w:t>.</w:t>
            </w:r>
            <w:r w:rsidRPr="004340B6">
              <w:rPr>
                <w:rFonts w:ascii="Arial Narrow" w:hAnsi="Arial Narrow" w:cs="Arial"/>
                <w:color w:val="222222"/>
                <w:shd w:val="clear" w:color="auto" w:fill="FFFFFF"/>
              </w:rPr>
              <w:t>, </w:t>
            </w:r>
            <w:r w:rsidRPr="004340B6">
              <w:rPr>
                <w:rFonts w:ascii="Arial Narrow" w:hAnsi="Arial Narrow" w:cs="Arial"/>
                <w:i/>
                <w:iCs/>
                <w:color w:val="222222"/>
                <w:shd w:val="clear" w:color="auto" w:fill="FFFFFF"/>
              </w:rPr>
              <w:t>103</w:t>
            </w:r>
            <w:r w:rsidRPr="004340B6">
              <w:rPr>
                <w:rFonts w:ascii="Arial Narrow" w:hAnsi="Arial Narrow" w:cs="Arial"/>
                <w:color w:val="222222"/>
                <w:shd w:val="clear" w:color="auto" w:fill="FFFFFF"/>
              </w:rPr>
              <w:t>, 122.</w:t>
            </w:r>
            <w:r w:rsidRPr="004340B6" w:rsidR="00944AEA">
              <w:rPr>
                <w:rFonts w:ascii="Arial Narrow" w:hAnsi="Arial Narrow" w:cs="Arial"/>
                <w:color w:val="222222"/>
                <w:shd w:val="clear" w:color="auto" w:fill="FFFFFF"/>
              </w:rPr>
              <w:t>a</w:t>
            </w:r>
          </w:p>
          <w:p w:rsidRPr="004340B6" w:rsidR="001130B8" w:rsidP="00335F78" w:rsidRDefault="001130B8" w14:paraId="36BA4E2B" w14:textId="3D9BDB95">
            <w:pPr>
              <w:numPr>
                <w:ilvl w:val="0"/>
                <w:numId w:val="3"/>
              </w:numPr>
              <w:spacing w:after="35" w:line="257" w:lineRule="auto"/>
              <w:ind w:right="36" w:hanging="348"/>
              <w:rPr>
                <w:rFonts w:ascii="Arial Narrow" w:hAnsi="Arial Narrow"/>
              </w:rPr>
            </w:pPr>
            <w:proofErr w:type="spellStart"/>
            <w:r w:rsidRPr="004340B6">
              <w:rPr>
                <w:rFonts w:ascii="Arial Narrow" w:hAnsi="Arial Narrow" w:eastAsia="Arial" w:cs="Arial"/>
                <w:lang w:val="en-US"/>
              </w:rPr>
              <w:t>Sendur</w:t>
            </w:r>
            <w:proofErr w:type="spellEnd"/>
            <w:r w:rsidRPr="004340B6">
              <w:rPr>
                <w:rFonts w:ascii="Arial Narrow" w:hAnsi="Arial Narrow"/>
                <w:lang w:val="en-US"/>
              </w:rPr>
              <w:t xml:space="preserve"> </w:t>
            </w:r>
            <w:r w:rsidRPr="004340B6">
              <w:rPr>
                <w:rFonts w:ascii="Arial Narrow" w:hAnsi="Arial Narrow" w:eastAsia="Arial" w:cs="Arial"/>
                <w:lang w:val="en-US"/>
              </w:rPr>
              <w:t xml:space="preserve">A.M., </w:t>
            </w:r>
            <w:proofErr w:type="spellStart"/>
            <w:r w:rsidRPr="004340B6">
              <w:rPr>
                <w:rFonts w:ascii="Arial Narrow" w:hAnsi="Arial Narrow" w:eastAsia="Arial" w:cs="Arial"/>
                <w:lang w:val="en-US"/>
              </w:rPr>
              <w:t>Wareck</w:t>
            </w:r>
            <w:proofErr w:type="spellEnd"/>
            <w:r w:rsidRPr="004340B6">
              <w:rPr>
                <w:rFonts w:ascii="Arial Narrow" w:hAnsi="Arial Narrow" w:eastAsia="Arial" w:cs="Arial"/>
                <w:lang w:val="en-US"/>
              </w:rPr>
              <w:t xml:space="preserve"> A., </w:t>
            </w:r>
            <w:r w:rsidRPr="004340B6">
              <w:rPr>
                <w:rFonts w:ascii="Arial Narrow" w:hAnsi="Arial Narrow" w:eastAsia="Arial" w:cs="Arial"/>
                <w:i/>
                <w:lang w:val="en-US"/>
              </w:rPr>
              <w:t xml:space="preserve">English for Safety, Security and Law Enforcement. </w:t>
            </w:r>
            <w:r w:rsidRPr="004340B6">
              <w:rPr>
                <w:rFonts w:ascii="Arial Narrow" w:hAnsi="Arial Narrow" w:eastAsia="Arial" w:cs="Arial"/>
              </w:rPr>
              <w:t xml:space="preserve">Oficyna Wydawnicza  AFM, Kraków 2012. </w:t>
            </w:r>
          </w:p>
        </w:tc>
      </w:tr>
      <w:tr w:rsidRPr="004340B6" w:rsidR="001130B8" w:rsidTr="5F8D829B" w14:paraId="68DDC416" w14:textId="77777777">
        <w:tblPrEx>
          <w:tblCellMar>
            <w:left w:w="70" w:type="dxa"/>
            <w:right w:w="34" w:type="dxa"/>
          </w:tblCellMar>
        </w:tblPrEx>
        <w:trPr>
          <w:trHeight w:val="298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64FA96F6" w14:textId="77777777">
            <w:pPr>
              <w:spacing w:after="9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PUBLIKACJE </w:t>
            </w:r>
          </w:p>
          <w:p w:rsidRPr="004340B6" w:rsidR="001130B8" w:rsidP="001130B8" w:rsidRDefault="001130B8" w14:paraId="7C7E42EA" w14:textId="77777777">
            <w:pPr>
              <w:spacing w:after="1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NAUKOWE OSÓB </w:t>
            </w:r>
          </w:p>
          <w:p w:rsidRPr="004340B6" w:rsidR="001130B8" w:rsidP="001130B8" w:rsidRDefault="001130B8" w14:paraId="12DA0C43" w14:textId="77777777">
            <w:pPr>
              <w:spacing w:after="1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PROWADZĄCYCH </w:t>
            </w:r>
          </w:p>
          <w:p w:rsidRPr="004340B6" w:rsidR="001130B8" w:rsidP="001130B8" w:rsidRDefault="001130B8" w14:paraId="5215268D" w14:textId="77777777">
            <w:pPr>
              <w:spacing w:after="1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ZAJĘCIA ZWIĄZANE       </w:t>
            </w:r>
          </w:p>
          <w:p w:rsidRPr="004340B6" w:rsidR="001130B8" w:rsidP="001130B8" w:rsidRDefault="001130B8" w14:paraId="0B744D39" w14:textId="1074E29E">
            <w:pPr>
              <w:rPr>
                <w:rFonts w:ascii="Arial Narrow" w:hAnsi="Arial Narrow" w:eastAsia="Arial" w:cs="Arial"/>
                <w:b/>
              </w:rPr>
            </w:pPr>
            <w:r w:rsidRPr="004340B6">
              <w:rPr>
                <w:rFonts w:ascii="Arial Narrow" w:hAnsi="Arial Narrow" w:eastAsia="Arial" w:cs="Arial"/>
                <w:b/>
              </w:rPr>
              <w:t>Z TEMATYKĄ MODUŁU</w:t>
            </w:r>
          </w:p>
        </w:tc>
        <w:tc>
          <w:tcPr>
            <w:tcW w:w="7094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A7720E" w:rsidRDefault="001130B8" w14:paraId="2C3D565C" w14:textId="5BFEAEE8">
            <w:pPr>
              <w:numPr>
                <w:ilvl w:val="0"/>
                <w:numId w:val="4"/>
              </w:numPr>
              <w:spacing w:line="242" w:lineRule="auto"/>
              <w:ind w:left="780" w:hanging="350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Nowak E., </w:t>
            </w:r>
            <w:r w:rsidRPr="004340B6">
              <w:rPr>
                <w:rFonts w:ascii="Arial Narrow" w:hAnsi="Arial Narrow" w:eastAsia="Arial" w:cs="Arial"/>
                <w:i/>
              </w:rPr>
              <w:t>Definiowanie i rozumienie bezpieczeństwa,</w:t>
            </w:r>
            <w:r w:rsidRPr="004340B6">
              <w:rPr>
                <w:rFonts w:ascii="Arial Narrow" w:hAnsi="Arial Narrow" w:eastAsia="Arial" w:cs="Arial"/>
              </w:rPr>
              <w:t xml:space="preserve"> [w:] Szynowski R., Polko P.(red.) </w:t>
            </w:r>
            <w:r w:rsidRPr="004340B6">
              <w:rPr>
                <w:rFonts w:ascii="Arial Narrow" w:hAnsi="Arial Narrow" w:eastAsia="Arial" w:cs="Arial"/>
                <w:i/>
              </w:rPr>
              <w:t>Bezpieczeństwo narodowe Rzeczypospolitej Polskiej. Wybrane problemy</w:t>
            </w:r>
            <w:r w:rsidRPr="004340B6">
              <w:rPr>
                <w:rFonts w:ascii="Arial Narrow" w:hAnsi="Arial Narrow" w:eastAsia="Arial" w:cs="Arial"/>
              </w:rPr>
              <w:t xml:space="preserve">. Wydawnictwo Naukowe Akademii WSB. Dąbrowa Górnicza 2021. </w:t>
            </w:r>
          </w:p>
          <w:p w:rsidRPr="004340B6" w:rsidR="001130B8" w:rsidP="001130B8" w:rsidRDefault="001130B8" w14:paraId="4826DFE9" w14:textId="77777777">
            <w:pPr>
              <w:numPr>
                <w:ilvl w:val="0"/>
                <w:numId w:val="4"/>
              </w:numPr>
              <w:spacing w:after="47" w:line="244" w:lineRule="auto"/>
              <w:ind w:left="780" w:hanging="350"/>
              <w:rPr>
                <w:rFonts w:ascii="Arial Narrow" w:hAnsi="Arial Narrow"/>
                <w:lang w:val="en-US"/>
              </w:rPr>
            </w:pPr>
            <w:r w:rsidRPr="004340B6">
              <w:rPr>
                <w:rFonts w:ascii="Arial Narrow" w:hAnsi="Arial Narrow" w:eastAsia="Arial" w:cs="Arial"/>
                <w:lang w:val="en-US"/>
              </w:rPr>
              <w:t xml:space="preserve">Nowak E., </w:t>
            </w:r>
            <w:r w:rsidRPr="004340B6">
              <w:rPr>
                <w:rFonts w:ascii="Arial Narrow" w:hAnsi="Arial Narrow" w:eastAsia="Arial" w:cs="Arial"/>
                <w:i/>
                <w:lang w:val="en-US"/>
              </w:rPr>
              <w:t>Preparation of Security Professionals or from Security Education to National Security Studies,</w:t>
            </w:r>
            <w:r w:rsidRPr="004340B6">
              <w:rPr>
                <w:rFonts w:ascii="Arial Narrow" w:hAnsi="Arial Narrow" w:eastAsia="Arial" w:cs="Arial"/>
                <w:lang w:val="en-US"/>
              </w:rPr>
              <w:t xml:space="preserve"> Proceedings of the 36th International Business Information Management Association (IBIMA), 4-5 November 2020, Granada, Spain, pp. 12916-12925. </w:t>
            </w:r>
          </w:p>
          <w:p w:rsidRPr="004340B6" w:rsidR="001130B8" w:rsidP="001130B8" w:rsidRDefault="001130B8" w14:paraId="1668DB58" w14:textId="77777777">
            <w:pPr>
              <w:numPr>
                <w:ilvl w:val="0"/>
                <w:numId w:val="4"/>
              </w:numPr>
              <w:ind w:left="780" w:hanging="350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Nowak E., Nowak M., Zarys teorii bezpieczeństwa narodowego, Wyd. </w:t>
            </w:r>
            <w:proofErr w:type="spellStart"/>
            <w:r w:rsidRPr="004340B6">
              <w:rPr>
                <w:rFonts w:ascii="Arial Narrow" w:hAnsi="Arial Narrow" w:eastAsia="Arial" w:cs="Arial"/>
              </w:rPr>
              <w:t>Difin</w:t>
            </w:r>
            <w:proofErr w:type="spellEnd"/>
            <w:r w:rsidRPr="004340B6">
              <w:rPr>
                <w:rFonts w:ascii="Arial Narrow" w:hAnsi="Arial Narrow" w:eastAsia="Arial" w:cs="Arial"/>
              </w:rPr>
              <w:t xml:space="preserve">, Warszawa 2015. </w:t>
            </w:r>
          </w:p>
          <w:p w:rsidRPr="004340B6" w:rsidR="001130B8" w:rsidRDefault="001130B8" w14:paraId="07C34293" w14:textId="77777777">
            <w:pPr>
              <w:tabs>
                <w:tab w:val="center" w:pos="409"/>
                <w:tab w:val="right" w:pos="7693"/>
              </w:tabs>
              <w:rPr>
                <w:rFonts w:ascii="Arial Narrow" w:hAnsi="Arial Narrow"/>
              </w:rPr>
            </w:pPr>
          </w:p>
        </w:tc>
      </w:tr>
      <w:tr w:rsidRPr="004340B6" w:rsidR="001130B8" w:rsidTr="5F8D829B" w14:paraId="12FEF503" w14:textId="77777777">
        <w:tblPrEx>
          <w:tblCellMar>
            <w:left w:w="70" w:type="dxa"/>
            <w:right w:w="34" w:type="dxa"/>
          </w:tblCellMar>
        </w:tblPrEx>
        <w:trPr>
          <w:trHeight w:val="298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5071A94C" w14:textId="2DC7682F">
            <w:pPr>
              <w:spacing w:after="14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METODY NAUCZANIA </w:t>
            </w:r>
          </w:p>
          <w:p w:rsidRPr="004340B6" w:rsidR="001130B8" w:rsidP="001130B8" w:rsidRDefault="001130B8" w14:paraId="474506C1" w14:textId="33789BDB">
            <w:pPr>
              <w:spacing w:after="9"/>
              <w:ind w:left="70"/>
              <w:rPr>
                <w:rFonts w:ascii="Arial Narrow" w:hAnsi="Arial Narrow" w:eastAsia="Arial" w:cs="Arial"/>
                <w:b/>
              </w:rPr>
            </w:pP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  <w:tc>
          <w:tcPr>
            <w:tcW w:w="7094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34FFF2D5" w14:textId="77777777">
            <w:pPr>
              <w:spacing w:after="64"/>
              <w:ind w:left="7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</w:rPr>
              <w:t xml:space="preserve">W formie bezpośredniej:  </w:t>
            </w:r>
          </w:p>
          <w:p w:rsidRPr="004340B6" w:rsidR="001130B8" w:rsidP="001130B8" w:rsidRDefault="001130B8" w14:paraId="5A1399CA" w14:textId="6A8908F1">
            <w:pPr>
              <w:ind w:left="478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Segoe UI Symbol" w:cs="Segoe UI Symbol"/>
              </w:rPr>
              <w:t>•</w:t>
            </w:r>
            <w:r w:rsidRPr="004340B6">
              <w:rPr>
                <w:rFonts w:ascii="Arial Narrow" w:hAnsi="Arial Narrow" w:eastAsia="Arial" w:cs="Arial"/>
              </w:rPr>
              <w:t xml:space="preserve"> wykład, dysku</w:t>
            </w:r>
            <w:r w:rsidRPr="004340B6" w:rsidR="00944AEA">
              <w:rPr>
                <w:rFonts w:ascii="Arial Narrow" w:hAnsi="Arial Narrow" w:eastAsia="Arial" w:cs="Arial"/>
              </w:rPr>
              <w:t xml:space="preserve">sja, </w:t>
            </w:r>
          </w:p>
          <w:p w:rsidRPr="004340B6" w:rsidR="001130B8" w:rsidP="00944AEA" w:rsidRDefault="001130B8" w14:paraId="3E20FFB7" w14:textId="3CFFAE01">
            <w:pPr>
              <w:spacing w:line="242" w:lineRule="auto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W formie e-learning: nie dotyczy </w:t>
            </w:r>
          </w:p>
        </w:tc>
      </w:tr>
      <w:tr w:rsidRPr="004340B6" w:rsidR="001130B8" w:rsidTr="5F8D829B" w14:paraId="1D05F88B" w14:textId="77777777">
        <w:tblPrEx>
          <w:tblCellMar>
            <w:left w:w="70" w:type="dxa"/>
            <w:right w:w="34" w:type="dxa"/>
          </w:tblCellMar>
        </w:tblPrEx>
        <w:trPr>
          <w:trHeight w:val="298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713547E2" w14:textId="0C06DF09">
            <w:pPr>
              <w:spacing w:after="14"/>
              <w:rPr>
                <w:rFonts w:ascii="Arial Narrow" w:hAnsi="Arial Narrow" w:eastAsia="Arial" w:cs="Arial"/>
                <w:b/>
              </w:rPr>
            </w:pPr>
            <w:r w:rsidRPr="004340B6">
              <w:rPr>
                <w:rFonts w:ascii="Arial Narrow" w:hAnsi="Arial Narrow" w:eastAsia="Arial" w:cs="Arial"/>
                <w:b/>
              </w:rPr>
              <w:t xml:space="preserve">POMOCE NAUKOWE </w:t>
            </w:r>
          </w:p>
        </w:tc>
        <w:tc>
          <w:tcPr>
            <w:tcW w:w="7094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24138C9C" w14:textId="18E137EC">
            <w:pPr>
              <w:spacing w:after="64"/>
              <w:ind w:left="7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Prezentacja multimedialna, teksty źródłowe, akty prawne </w:t>
            </w:r>
          </w:p>
        </w:tc>
      </w:tr>
      <w:tr w:rsidRPr="004340B6" w:rsidR="001130B8" w:rsidTr="5F8D829B" w14:paraId="24C875B5" w14:textId="77777777">
        <w:tblPrEx>
          <w:tblCellMar>
            <w:left w:w="70" w:type="dxa"/>
            <w:right w:w="34" w:type="dxa"/>
          </w:tblCellMar>
        </w:tblPrEx>
        <w:trPr>
          <w:trHeight w:val="298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339DB30E" w14:textId="001A4D77">
            <w:pPr>
              <w:spacing w:after="14"/>
              <w:rPr>
                <w:rFonts w:ascii="Arial Narrow" w:hAnsi="Arial Narrow" w:eastAsia="Arial" w:cs="Arial"/>
                <w:b/>
              </w:rPr>
            </w:pPr>
            <w:r w:rsidRPr="004340B6">
              <w:rPr>
                <w:rFonts w:ascii="Arial Narrow" w:hAnsi="Arial Narrow" w:eastAsia="Arial" w:cs="Arial"/>
                <w:b/>
              </w:rPr>
              <w:t>PROJEKT</w:t>
            </w:r>
            <w:r w:rsidRPr="004340B6">
              <w:rPr>
                <w:rFonts w:ascii="Arial Narrow" w:hAnsi="Arial Narrow" w:eastAsia="Arial" w:cs="Arial"/>
                <w:vertAlign w:val="subscript"/>
              </w:rPr>
              <w:t xml:space="preserve"> </w:t>
            </w:r>
            <w:r w:rsidRPr="004340B6">
              <w:rPr>
                <w:rFonts w:ascii="Arial Narrow" w:hAnsi="Arial Narrow" w:eastAsia="Arial" w:cs="Arial"/>
                <w:vertAlign w:val="subscript"/>
              </w:rPr>
              <w:tab/>
            </w:r>
            <w:r w:rsidRPr="004340B6">
              <w:rPr>
                <w:rFonts w:ascii="Arial Narrow" w:hAnsi="Arial Narrow" w:eastAsia="Arial" w:cs="Arial"/>
                <w:b/>
              </w:rPr>
              <w:t xml:space="preserve"> </w:t>
            </w:r>
          </w:p>
        </w:tc>
        <w:tc>
          <w:tcPr>
            <w:tcW w:w="7094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43EAE10D" w14:textId="0C1A8E73">
            <w:pPr>
              <w:spacing w:after="64"/>
              <w:ind w:left="7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>Nie dotyczy</w:t>
            </w:r>
            <w:r w:rsidRPr="004340B6">
              <w:rPr>
                <w:rFonts w:ascii="Arial Narrow" w:hAnsi="Arial Narrow" w:eastAsia="Arial" w:cs="Arial"/>
                <w:color w:val="FF0000"/>
              </w:rPr>
              <w:t xml:space="preserve"> </w:t>
            </w:r>
          </w:p>
        </w:tc>
      </w:tr>
      <w:tr w:rsidRPr="004340B6" w:rsidR="001130B8" w:rsidTr="5F8D829B" w14:paraId="4E0DCD42" w14:textId="77777777">
        <w:tblPrEx>
          <w:tblCellMar>
            <w:left w:w="70" w:type="dxa"/>
            <w:right w:w="34" w:type="dxa"/>
          </w:tblCellMar>
        </w:tblPrEx>
        <w:trPr>
          <w:trHeight w:val="298"/>
        </w:trPr>
        <w:tc>
          <w:tcPr>
            <w:tcW w:w="23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1130B8" w:rsidRDefault="001130B8" w14:paraId="714165AD" w14:textId="4831AC44">
            <w:pPr>
              <w:spacing w:after="52"/>
              <w:rPr>
                <w:rFonts w:ascii="Arial Narrow" w:hAnsi="Arial Narrow"/>
              </w:rPr>
            </w:pPr>
            <w:r w:rsidRPr="004340B6">
              <w:rPr>
                <w:rFonts w:ascii="Arial Narrow" w:hAnsi="Arial Narrow" w:eastAsia="Arial" w:cs="Arial"/>
                <w:b/>
              </w:rPr>
              <w:t>FORMA I WARUNKI ZALICZENIA</w:t>
            </w:r>
            <w:r w:rsidRPr="004340B6">
              <w:rPr>
                <w:rFonts w:ascii="Arial Narrow" w:hAnsi="Arial Narrow" w:eastAsia="Arial" w:cs="Arial"/>
              </w:rPr>
              <w:t xml:space="preserve"> </w:t>
            </w:r>
            <w:r w:rsidRPr="004340B6">
              <w:rPr>
                <w:rFonts w:ascii="Arial Narrow" w:hAnsi="Arial Narrow" w:eastAsia="Arial" w:cs="Arial"/>
              </w:rPr>
              <w:tab/>
            </w:r>
            <w:r w:rsidRPr="004340B6">
              <w:rPr>
                <w:rFonts w:ascii="Arial Narrow" w:hAnsi="Arial Narrow" w:eastAsia="Arial" w:cs="Arial"/>
                <w:b/>
              </w:rPr>
              <w:t xml:space="preserve"> </w:t>
            </w:r>
          </w:p>
        </w:tc>
        <w:tc>
          <w:tcPr>
            <w:tcW w:w="7094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40B6" w:rsidR="001130B8" w:rsidP="00944AEA" w:rsidRDefault="001130B8" w14:paraId="74E69C79" w14:textId="2DD66E31">
            <w:pPr>
              <w:spacing w:after="17"/>
              <w:ind w:left="72"/>
              <w:rPr>
                <w:rFonts w:ascii="Arial Narrow" w:hAnsi="Arial Narrow" w:eastAsia="Arial" w:cs="Arial"/>
              </w:rPr>
            </w:pPr>
            <w:r w:rsidRPr="004340B6">
              <w:rPr>
                <w:rFonts w:ascii="Arial Narrow" w:hAnsi="Arial Narrow" w:eastAsia="Arial" w:cs="Arial"/>
              </w:rPr>
              <w:t xml:space="preserve">Przedmiot kończy się egzaminem </w:t>
            </w:r>
            <w:r w:rsidRPr="004340B6" w:rsidR="00944AEA">
              <w:rPr>
                <w:rFonts w:ascii="Arial Narrow" w:hAnsi="Arial Narrow" w:eastAsia="Arial" w:cs="Arial"/>
              </w:rPr>
              <w:t>ustnym</w:t>
            </w:r>
            <w:r w:rsidRPr="004340B6" w:rsidR="00106BF7">
              <w:rPr>
                <w:rFonts w:ascii="Arial Narrow" w:hAnsi="Arial Narrow" w:eastAsia="Arial" w:cs="Arial"/>
              </w:rPr>
              <w:t>.</w:t>
            </w:r>
            <w:r w:rsidRPr="004340B6">
              <w:rPr>
                <w:rFonts w:ascii="Arial Narrow" w:hAnsi="Arial Narrow" w:eastAsia="Arial" w:cs="Arial"/>
              </w:rPr>
              <w:t xml:space="preserve"> </w:t>
            </w:r>
          </w:p>
        </w:tc>
      </w:tr>
    </w:tbl>
    <w:p w:rsidRPr="004340B6" w:rsidR="00F14055" w:rsidRDefault="00071F04" w14:paraId="38C293A7" w14:textId="77777777">
      <w:pPr>
        <w:spacing w:after="0"/>
        <w:jc w:val="both"/>
        <w:rPr>
          <w:rFonts w:ascii="Arial Narrow" w:hAnsi="Arial Narrow"/>
        </w:rPr>
      </w:pPr>
      <w:r w:rsidRPr="004340B6">
        <w:rPr>
          <w:rFonts w:ascii="Arial Narrow" w:hAnsi="Arial Narrow"/>
        </w:rPr>
        <w:t xml:space="preserve"> </w:t>
      </w:r>
    </w:p>
    <w:sectPr w:rsidRPr="004340B6" w:rsidR="00F14055">
      <w:pgSz w:w="11906" w:h="16838" w:orient="portrait"/>
      <w:pgMar w:top="1421" w:right="1122" w:bottom="16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28E1"/>
    <w:multiLevelType w:val="hybridMultilevel"/>
    <w:tmpl w:val="DC289346"/>
    <w:lvl w:ilvl="0" w:tplc="4FC6DAD8">
      <w:start w:val="1"/>
      <w:numFmt w:val="bullet"/>
      <w:lvlText w:val="•"/>
      <w:lvlJc w:val="left"/>
      <w:pPr>
        <w:ind w:left="71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3F0DE4E">
      <w:start w:val="1"/>
      <w:numFmt w:val="bullet"/>
      <w:lvlText w:val="o"/>
      <w:lvlJc w:val="left"/>
      <w:pPr>
        <w:ind w:left="151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02AE2C58">
      <w:start w:val="1"/>
      <w:numFmt w:val="bullet"/>
      <w:lvlText w:val="▪"/>
      <w:lvlJc w:val="left"/>
      <w:pPr>
        <w:ind w:left="22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54A97FE">
      <w:start w:val="1"/>
      <w:numFmt w:val="bullet"/>
      <w:lvlText w:val="•"/>
      <w:lvlJc w:val="left"/>
      <w:pPr>
        <w:ind w:left="295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E4E61CE">
      <w:start w:val="1"/>
      <w:numFmt w:val="bullet"/>
      <w:lvlText w:val="o"/>
      <w:lvlJc w:val="left"/>
      <w:pPr>
        <w:ind w:left="367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A9888A8">
      <w:start w:val="1"/>
      <w:numFmt w:val="bullet"/>
      <w:lvlText w:val="▪"/>
      <w:lvlJc w:val="left"/>
      <w:pPr>
        <w:ind w:left="439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0DC0F10A">
      <w:start w:val="1"/>
      <w:numFmt w:val="bullet"/>
      <w:lvlText w:val="•"/>
      <w:lvlJc w:val="left"/>
      <w:pPr>
        <w:ind w:left="511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4F4E670">
      <w:start w:val="1"/>
      <w:numFmt w:val="bullet"/>
      <w:lvlText w:val="o"/>
      <w:lvlJc w:val="left"/>
      <w:pPr>
        <w:ind w:left="58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09648FC">
      <w:start w:val="1"/>
      <w:numFmt w:val="bullet"/>
      <w:lvlText w:val="▪"/>
      <w:lvlJc w:val="left"/>
      <w:pPr>
        <w:ind w:left="655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29A84B3E"/>
    <w:multiLevelType w:val="hybridMultilevel"/>
    <w:tmpl w:val="B9D0037C"/>
    <w:lvl w:ilvl="0" w:tplc="04150001">
      <w:start w:val="1"/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2" w15:restartNumberingAfterBreak="0">
    <w:nsid w:val="337D7515"/>
    <w:multiLevelType w:val="hybridMultilevel"/>
    <w:tmpl w:val="E140ECB2"/>
    <w:lvl w:ilvl="0" w:tplc="095455A8">
      <w:start w:val="1"/>
      <w:numFmt w:val="bullet"/>
      <w:lvlText w:val="•"/>
      <w:lvlJc w:val="left"/>
      <w:pPr>
        <w:ind w:left="7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6AFCA580">
      <w:start w:val="1"/>
      <w:numFmt w:val="bullet"/>
      <w:lvlText w:val="o"/>
      <w:lvlJc w:val="left"/>
      <w:pPr>
        <w:ind w:left="151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C2A83D3A">
      <w:start w:val="1"/>
      <w:numFmt w:val="bullet"/>
      <w:lvlText w:val="▪"/>
      <w:lvlJc w:val="left"/>
      <w:pPr>
        <w:ind w:left="223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8F86B28">
      <w:start w:val="1"/>
      <w:numFmt w:val="bullet"/>
      <w:lvlText w:val="•"/>
      <w:lvlJc w:val="left"/>
      <w:pPr>
        <w:ind w:left="29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659EE22E">
      <w:start w:val="1"/>
      <w:numFmt w:val="bullet"/>
      <w:lvlText w:val="o"/>
      <w:lvlJc w:val="left"/>
      <w:pPr>
        <w:ind w:left="367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30C3F4A">
      <w:start w:val="1"/>
      <w:numFmt w:val="bullet"/>
      <w:lvlText w:val="▪"/>
      <w:lvlJc w:val="left"/>
      <w:pPr>
        <w:ind w:left="439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4A8D0CC">
      <w:start w:val="1"/>
      <w:numFmt w:val="bullet"/>
      <w:lvlText w:val="•"/>
      <w:lvlJc w:val="left"/>
      <w:pPr>
        <w:ind w:left="51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B34734E">
      <w:start w:val="1"/>
      <w:numFmt w:val="bullet"/>
      <w:lvlText w:val="o"/>
      <w:lvlJc w:val="left"/>
      <w:pPr>
        <w:ind w:left="583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FD2FC8C">
      <w:start w:val="1"/>
      <w:numFmt w:val="bullet"/>
      <w:lvlText w:val="▪"/>
      <w:lvlJc w:val="left"/>
      <w:pPr>
        <w:ind w:left="655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382D4827"/>
    <w:multiLevelType w:val="hybridMultilevel"/>
    <w:tmpl w:val="7C6CAA28"/>
    <w:lvl w:ilvl="0" w:tplc="72CC8148">
      <w:start w:val="1"/>
      <w:numFmt w:val="bullet"/>
      <w:lvlText w:val="•"/>
      <w:lvlJc w:val="left"/>
      <w:pPr>
        <w:ind w:left="71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30EA083A">
      <w:start w:val="1"/>
      <w:numFmt w:val="bullet"/>
      <w:lvlText w:val="o"/>
      <w:lvlJc w:val="left"/>
      <w:pPr>
        <w:ind w:left="151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D55247B2">
      <w:start w:val="1"/>
      <w:numFmt w:val="bullet"/>
      <w:lvlText w:val="▪"/>
      <w:lvlJc w:val="left"/>
      <w:pPr>
        <w:ind w:left="22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6048CB0">
      <w:start w:val="1"/>
      <w:numFmt w:val="bullet"/>
      <w:lvlText w:val="•"/>
      <w:lvlJc w:val="left"/>
      <w:pPr>
        <w:ind w:left="295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F7A1FF6">
      <w:start w:val="1"/>
      <w:numFmt w:val="bullet"/>
      <w:lvlText w:val="o"/>
      <w:lvlJc w:val="left"/>
      <w:pPr>
        <w:ind w:left="367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DDE1DEA">
      <w:start w:val="1"/>
      <w:numFmt w:val="bullet"/>
      <w:lvlText w:val="▪"/>
      <w:lvlJc w:val="left"/>
      <w:pPr>
        <w:ind w:left="439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2007A3E">
      <w:start w:val="1"/>
      <w:numFmt w:val="bullet"/>
      <w:lvlText w:val="•"/>
      <w:lvlJc w:val="left"/>
      <w:pPr>
        <w:ind w:left="511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0046DDC">
      <w:start w:val="1"/>
      <w:numFmt w:val="bullet"/>
      <w:lvlText w:val="o"/>
      <w:lvlJc w:val="left"/>
      <w:pPr>
        <w:ind w:left="58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F2649AA">
      <w:start w:val="1"/>
      <w:numFmt w:val="bullet"/>
      <w:lvlText w:val="▪"/>
      <w:lvlJc w:val="left"/>
      <w:pPr>
        <w:ind w:left="655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3E771335"/>
    <w:multiLevelType w:val="hybridMultilevel"/>
    <w:tmpl w:val="33AEF756"/>
    <w:lvl w:ilvl="0" w:tplc="4A924472">
      <w:start w:val="1"/>
      <w:numFmt w:val="bullet"/>
      <w:lvlText w:val="•"/>
      <w:lvlJc w:val="left"/>
      <w:pPr>
        <w:ind w:left="7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702A4F4">
      <w:start w:val="1"/>
      <w:numFmt w:val="bullet"/>
      <w:lvlText w:val="o"/>
      <w:lvlJc w:val="left"/>
      <w:pPr>
        <w:ind w:left="151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00A4806">
      <w:start w:val="1"/>
      <w:numFmt w:val="bullet"/>
      <w:lvlText w:val="▪"/>
      <w:lvlJc w:val="left"/>
      <w:pPr>
        <w:ind w:left="22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E527E6C">
      <w:start w:val="1"/>
      <w:numFmt w:val="bullet"/>
      <w:lvlText w:val="•"/>
      <w:lvlJc w:val="left"/>
      <w:pPr>
        <w:ind w:left="295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BA6FF3E">
      <w:start w:val="1"/>
      <w:numFmt w:val="bullet"/>
      <w:lvlText w:val="o"/>
      <w:lvlJc w:val="left"/>
      <w:pPr>
        <w:ind w:left="367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99667B4">
      <w:start w:val="1"/>
      <w:numFmt w:val="bullet"/>
      <w:lvlText w:val="▪"/>
      <w:lvlJc w:val="left"/>
      <w:pPr>
        <w:ind w:left="439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A462E90">
      <w:start w:val="1"/>
      <w:numFmt w:val="bullet"/>
      <w:lvlText w:val="•"/>
      <w:lvlJc w:val="left"/>
      <w:pPr>
        <w:ind w:left="511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26E6888">
      <w:start w:val="1"/>
      <w:numFmt w:val="bullet"/>
      <w:lvlText w:val="o"/>
      <w:lvlJc w:val="left"/>
      <w:pPr>
        <w:ind w:left="58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0081238">
      <w:start w:val="1"/>
      <w:numFmt w:val="bullet"/>
      <w:lvlText w:val="▪"/>
      <w:lvlJc w:val="left"/>
      <w:pPr>
        <w:ind w:left="655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4552261E"/>
    <w:multiLevelType w:val="multilevel"/>
    <w:tmpl w:val="0340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32532"/>
    <w:multiLevelType w:val="hybridMultilevel"/>
    <w:tmpl w:val="6598174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CB6139"/>
    <w:multiLevelType w:val="multilevel"/>
    <w:tmpl w:val="1B90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55"/>
    <w:rsid w:val="00066588"/>
    <w:rsid w:val="00071F04"/>
    <w:rsid w:val="000C5837"/>
    <w:rsid w:val="000F08B8"/>
    <w:rsid w:val="00106BF7"/>
    <w:rsid w:val="001130B8"/>
    <w:rsid w:val="00335F78"/>
    <w:rsid w:val="003D585A"/>
    <w:rsid w:val="004340B6"/>
    <w:rsid w:val="008A6230"/>
    <w:rsid w:val="00944AEA"/>
    <w:rsid w:val="00A7720E"/>
    <w:rsid w:val="00AB642D"/>
    <w:rsid w:val="00B25043"/>
    <w:rsid w:val="00E14AD4"/>
    <w:rsid w:val="00EF0053"/>
    <w:rsid w:val="00F14055"/>
    <w:rsid w:val="35972ECD"/>
    <w:rsid w:val="5F8D8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6E53"/>
  <w15:docId w15:val="{AC7ECEF8-6D17-4F5E-BB77-ECEAF27BCB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Pr>
      <w:rFonts w:ascii="Calibri" w:hAnsi="Calibri" w:eastAsia="Calibri" w:cs="Calibri"/>
      <w:color w:val="000000"/>
    </w:rPr>
  </w:style>
  <w:style w:type="paragraph" w:styleId="Nagwek2">
    <w:name w:val="heading 2"/>
    <w:basedOn w:val="Normalny"/>
    <w:link w:val="Nagwek2Znak"/>
    <w:uiPriority w:val="9"/>
    <w:qFormat/>
    <w:rsid w:val="00EF0053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color w:val="auto"/>
      <w:sz w:val="36"/>
      <w:szCs w:val="3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130B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0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05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F0053"/>
    <w:rPr>
      <w:rFonts w:ascii="Calibri" w:hAnsi="Calibri" w:eastAsia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05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F0053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F0053"/>
    <w:rPr>
      <w:rFonts w:ascii="Segoe UI" w:hAnsi="Segoe UI" w:eastAsia="Calibri" w:cs="Segoe UI"/>
      <w:color w:val="000000"/>
      <w:sz w:val="18"/>
      <w:szCs w:val="18"/>
    </w:rPr>
  </w:style>
  <w:style w:type="character" w:styleId="Nagwek2Znak" w:customStyle="1">
    <w:name w:val="Nagłówek 2 Znak"/>
    <w:basedOn w:val="Domylnaczcionkaakapitu"/>
    <w:link w:val="Nagwek2"/>
    <w:uiPriority w:val="9"/>
    <w:rsid w:val="00EF0053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EF00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0053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40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4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Props1.xml><?xml version="1.0" encoding="utf-8"?>
<ds:datastoreItem xmlns:ds="http://schemas.openxmlformats.org/officeDocument/2006/customXml" ds:itemID="{B75D89B0-45B9-431E-86A1-E5DE65F87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3B79A-4E17-4FF0-85CC-F6CDF67A8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FA8D5-4863-4FF0-891C-F697CF0CB03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c9833005-7ead-4b91-8390-c861ccb1033c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01d9994-bda5-4270-a393-4ba3611525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Sabina Ratajczak</dc:creator>
  <keywords/>
  <lastModifiedBy>Natalia Watoła</lastModifiedBy>
  <revision>4</revision>
  <dcterms:created xsi:type="dcterms:W3CDTF">2026-03-04T09:25:00.0000000Z</dcterms:created>
  <dcterms:modified xsi:type="dcterms:W3CDTF">2026-04-20T10:58:42.0527066Z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