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A4" w:rsidRDefault="00F06681">
      <w:pPr>
        <w:spacing w:after="0"/>
        <w:ind w:left="-24"/>
        <w:jc w:val="both"/>
      </w:pPr>
      <w:bookmarkStart w:id="0" w:name="_GoBack"/>
      <w:bookmarkEnd w:id="0"/>
      <w:r>
        <w:t xml:space="preserve"> </w:t>
      </w:r>
    </w:p>
    <w:tbl>
      <w:tblPr>
        <w:tblStyle w:val="TableGrid"/>
        <w:tblW w:w="9474" w:type="dxa"/>
        <w:tblInd w:w="-117" w:type="dxa"/>
        <w:tblCellMar>
          <w:top w:w="46" w:type="dxa"/>
          <w:left w:w="68" w:type="dxa"/>
          <w:right w:w="33" w:type="dxa"/>
        </w:tblCellMar>
        <w:tblLook w:val="04A0" w:firstRow="1" w:lastRow="0" w:firstColumn="1" w:lastColumn="0" w:noHBand="0" w:noVBand="1"/>
      </w:tblPr>
      <w:tblGrid>
        <w:gridCol w:w="1630"/>
        <w:gridCol w:w="281"/>
        <w:gridCol w:w="992"/>
        <w:gridCol w:w="285"/>
        <w:gridCol w:w="848"/>
        <w:gridCol w:w="1138"/>
        <w:gridCol w:w="1418"/>
        <w:gridCol w:w="848"/>
        <w:gridCol w:w="995"/>
        <w:gridCol w:w="1039"/>
      </w:tblGrid>
      <w:tr w:rsidR="006D1DA4" w:rsidRPr="00441110">
        <w:trPr>
          <w:trHeight w:val="272"/>
        </w:trPr>
        <w:tc>
          <w:tcPr>
            <w:tcW w:w="9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D1DA4" w:rsidRPr="00F06681" w:rsidRDefault="00F06681">
            <w:pPr>
              <w:ind w:right="36"/>
              <w:jc w:val="center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WSB </w:t>
            </w:r>
            <w:r>
              <w:rPr>
                <w:rFonts w:ascii="Arial" w:eastAsia="Arial" w:hAnsi="Arial" w:cs="Arial"/>
                <w:b/>
                <w:sz w:val="20"/>
                <w:lang w:val="en-GB"/>
              </w:rPr>
              <w:t>UNIVERSITY</w:t>
            </w: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 Branch/Department of Jaworzno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6D1DA4" w:rsidRPr="00441110">
        <w:trPr>
          <w:trHeight w:val="275"/>
        </w:trPr>
        <w:tc>
          <w:tcPr>
            <w:tcW w:w="9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>Field of study: Computer Science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6D1DA4">
        <w:trPr>
          <w:trHeight w:val="274"/>
        </w:trPr>
        <w:tc>
          <w:tcPr>
            <w:tcW w:w="9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Subject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 Databases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>
        <w:trPr>
          <w:trHeight w:val="274"/>
        </w:trPr>
        <w:tc>
          <w:tcPr>
            <w:tcW w:w="9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Educational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profile: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practical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 w:rsidRPr="00441110">
        <w:trPr>
          <w:trHeight w:val="274"/>
        </w:trPr>
        <w:tc>
          <w:tcPr>
            <w:tcW w:w="9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>Level of education: undergraduate studies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6D1DA4">
        <w:trPr>
          <w:trHeight w:val="274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 w:right="14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Number of </w:t>
            </w:r>
            <w:proofErr w:type="gramStart"/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hours 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>per</w:t>
            </w:r>
            <w:proofErr w:type="gramEnd"/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 semester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</w:tr>
      <w:tr w:rsidR="006D1DA4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6D1DA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DA4" w:rsidRDefault="00F06681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IV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VII </w:t>
            </w:r>
          </w:p>
        </w:tc>
      </w:tr>
      <w:tr w:rsidR="006D1DA4">
        <w:trPr>
          <w:trHeight w:val="53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spacing w:after="14"/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>Full-time studies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>(w/w/lab/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pr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>/</w:t>
            </w:r>
            <w:proofErr w:type="gramStart"/>
            <w:r w:rsidRPr="00F06681">
              <w:rPr>
                <w:rFonts w:ascii="Arial" w:eastAsia="Arial" w:hAnsi="Arial" w:cs="Arial"/>
                <w:sz w:val="20"/>
                <w:lang w:val="en-GB"/>
              </w:rPr>
              <w:t>e)*</w:t>
            </w:r>
            <w:proofErr w:type="gram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1DA4" w:rsidRPr="00F06681" w:rsidRDefault="00F06681">
            <w:pPr>
              <w:ind w:left="8"/>
              <w:jc w:val="center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A4" w:rsidRPr="00F06681" w:rsidRDefault="00F06681">
            <w:pPr>
              <w:ind w:left="11"/>
              <w:jc w:val="center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1DA4" w:rsidRPr="00F06681" w:rsidRDefault="00F06681">
            <w:pPr>
              <w:ind w:left="11"/>
              <w:jc w:val="center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D1DA4" w:rsidRDefault="00F0668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16w / 16lab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A4" w:rsidRDefault="00F06681">
            <w:pPr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A4" w:rsidRDefault="00F0668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A4" w:rsidRDefault="00F06681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D1DA4">
        <w:trPr>
          <w:trHeight w:val="53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spacing w:after="17"/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>Part-time studies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>(w/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æw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>/lab/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pr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/e)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1DA4" w:rsidRPr="00F06681" w:rsidRDefault="00F06681">
            <w:pPr>
              <w:ind w:left="8"/>
              <w:jc w:val="center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A4" w:rsidRPr="00F06681" w:rsidRDefault="00F06681">
            <w:pPr>
              <w:ind w:left="11"/>
              <w:jc w:val="center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1DA4" w:rsidRPr="00F06681" w:rsidRDefault="00F06681">
            <w:pPr>
              <w:ind w:left="11"/>
              <w:jc w:val="center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D1DA4" w:rsidRDefault="00F0668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12w /   12lab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A4" w:rsidRDefault="00F06681">
            <w:pPr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A4" w:rsidRDefault="00F0668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A4" w:rsidRDefault="00F06681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D1DA4">
        <w:trPr>
          <w:trHeight w:val="53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LANGUAGE OF </w:t>
            </w:r>
          </w:p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INSTRUCTION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Polish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>
        <w:trPr>
          <w:trHeight w:val="53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LECTURER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Dr.-Ing. Badura Dariusz, Prof. AWSB,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M.Sc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Pawlak Bartłomiej </w:t>
            </w:r>
          </w:p>
        </w:tc>
      </w:tr>
      <w:tr w:rsidR="006D1DA4">
        <w:trPr>
          <w:trHeight w:val="53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FORM OF ACTIVITIES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Lecture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laboratory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consultation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 w:rsidRPr="00441110">
        <w:trPr>
          <w:trHeight w:val="80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SUBJECT </w:t>
            </w:r>
          </w:p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OBJECTIVES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spacing w:after="96"/>
              <w:ind w:left="1"/>
              <w:jc w:val="both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aim is to introduce the student to database issues. Relational database issues are presented. The </w:t>
            </w:r>
          </w:p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SQL language is introduced as well as databases of the type, No-SQL  </w:t>
            </w:r>
          </w:p>
        </w:tc>
      </w:tr>
      <w:tr w:rsidR="006D1DA4" w:rsidRPr="00441110">
        <w:trPr>
          <w:trHeight w:val="296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DA4" w:rsidRDefault="00F06681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Reference to learning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DA4" w:rsidRDefault="00F06681">
            <w:pPr>
              <w:ind w:right="4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Description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of learning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DA4" w:rsidRPr="00F06681" w:rsidRDefault="00F06681">
            <w:pPr>
              <w:jc w:val="center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>Means of verification of the effect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>learning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6D1DA4">
        <w:trPr>
          <w:trHeight w:val="298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DA4" w:rsidRDefault="00F06681">
            <w:pPr>
              <w:ind w:right="3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Directional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effect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DA4" w:rsidRDefault="00F06681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6D1DA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6D1DA4"/>
        </w:tc>
      </w:tr>
      <w:tr w:rsidR="006D1DA4">
        <w:trPr>
          <w:trHeight w:val="296"/>
        </w:trPr>
        <w:tc>
          <w:tcPr>
            <w:tcW w:w="9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DA4" w:rsidRDefault="00F066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NEWS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>
        <w:trPr>
          <w:trHeight w:val="539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INF_W04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P6S_WG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student has a structured, theoretically based knowledge of databases.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tabs>
                <w:tab w:val="center" w:pos="406"/>
                <w:tab w:val="center" w:pos="1443"/>
              </w:tabs>
            </w:pPr>
            <w:r w:rsidRPr="00F06681">
              <w:rPr>
                <w:lang w:val="en-GB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Written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examination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 w:rsidRPr="00441110">
        <w:trPr>
          <w:trHeight w:val="958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INF_W04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P6S_WG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student knows and understands the relational model of databases.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numPr>
                <w:ilvl w:val="0"/>
                <w:numId w:val="1"/>
              </w:numPr>
              <w:ind w:right="6" w:hanging="28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Written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examination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Pr="00F06681" w:rsidRDefault="00F06681">
            <w:pPr>
              <w:numPr>
                <w:ilvl w:val="0"/>
                <w:numId w:val="1"/>
              </w:numPr>
              <w:ind w:right="6" w:hanging="283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Completion of relevant laboratory tasks, working in groups. </w:t>
            </w:r>
          </w:p>
        </w:tc>
      </w:tr>
      <w:tr w:rsidR="006D1DA4" w:rsidRPr="00441110">
        <w:trPr>
          <w:trHeight w:val="133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INF_W11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P6S_WG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 w:right="14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student knows and understands the principles of designing database systems both based on physical and logical models according to the principles of standardisation.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numPr>
                <w:ilvl w:val="0"/>
                <w:numId w:val="2"/>
              </w:numPr>
              <w:ind w:right="6" w:hanging="28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Written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examination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Pr="00F06681" w:rsidRDefault="00F06681">
            <w:pPr>
              <w:numPr>
                <w:ilvl w:val="0"/>
                <w:numId w:val="2"/>
              </w:numPr>
              <w:ind w:right="6" w:hanging="283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Completion of relevant laboratory tasks, working in groups. </w:t>
            </w:r>
          </w:p>
        </w:tc>
      </w:tr>
      <w:tr w:rsidR="006D1DA4" w:rsidRPr="00441110">
        <w:trPr>
          <w:trHeight w:val="956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INF_W10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P6S_WG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student knows and understands data manipulation methods, operations such as DQL, DML, DDL.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numPr>
                <w:ilvl w:val="0"/>
                <w:numId w:val="3"/>
              </w:numPr>
              <w:ind w:right="6" w:hanging="28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Written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examination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Pr="00F06681" w:rsidRDefault="00F06681">
            <w:pPr>
              <w:numPr>
                <w:ilvl w:val="0"/>
                <w:numId w:val="3"/>
              </w:numPr>
              <w:ind w:right="6" w:hanging="283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Completion of relevant laboratory tasks, working in groups. </w:t>
            </w:r>
          </w:p>
        </w:tc>
      </w:tr>
      <w:tr w:rsidR="006D1DA4">
        <w:trPr>
          <w:trHeight w:val="295"/>
        </w:trPr>
        <w:tc>
          <w:tcPr>
            <w:tcW w:w="9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DA4" w:rsidRDefault="00F066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SKILLS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>
        <w:trPr>
          <w:trHeight w:val="1067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INF_U10 </w:t>
            </w:r>
          </w:p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INF_U11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P6S_UW </w:t>
            </w:r>
          </w:p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P6S_UW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student is able to design and implement usable database systems based on standardisation principles by creating source code (scripts).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numPr>
                <w:ilvl w:val="0"/>
                <w:numId w:val="4"/>
              </w:numPr>
              <w:spacing w:after="50"/>
              <w:ind w:right="6" w:hanging="283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Completion of relevant laboratory tasks, working in groups. </w:t>
            </w:r>
          </w:p>
          <w:p w:rsidR="006D1DA4" w:rsidRDefault="00F06681">
            <w:pPr>
              <w:numPr>
                <w:ilvl w:val="0"/>
                <w:numId w:val="4"/>
              </w:numPr>
              <w:ind w:right="6" w:hanging="283"/>
            </w:pPr>
            <w:r>
              <w:rPr>
                <w:rFonts w:ascii="Arial" w:eastAsia="Arial" w:hAnsi="Arial" w:cs="Arial"/>
                <w:sz w:val="20"/>
              </w:rPr>
              <w:t xml:space="preserve">Card. </w:t>
            </w:r>
          </w:p>
        </w:tc>
      </w:tr>
      <w:tr w:rsidR="006D1DA4" w:rsidRPr="00441110">
        <w:trPr>
          <w:trHeight w:val="713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INF_U07 </w:t>
            </w:r>
          </w:p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P6S_UK </w:t>
            </w:r>
          </w:p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student is able to present the completed database schema clearly.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355" w:hanging="283"/>
              <w:rPr>
                <w:lang w:val="en-GB"/>
              </w:rPr>
            </w:pPr>
            <w:r w:rsidRPr="00F06681">
              <w:rPr>
                <w:rFonts w:ascii="Segoe UI Symbol" w:eastAsia="Segoe UI Symbol" w:hAnsi="Segoe UI Symbol" w:cs="Segoe UI Symbol"/>
                <w:sz w:val="20"/>
                <w:lang w:val="en-GB"/>
              </w:rPr>
              <w:t>•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Presentation and discussion of the laboratory exercise performed. </w:t>
            </w:r>
          </w:p>
        </w:tc>
      </w:tr>
      <w:tr w:rsidR="006D1DA4" w:rsidRPr="00441110">
        <w:trPr>
          <w:trHeight w:val="71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INF_U03 </w:t>
            </w:r>
          </w:p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4"/>
            </w:pPr>
            <w:r>
              <w:rPr>
                <w:rFonts w:ascii="Arial" w:eastAsia="Arial" w:hAnsi="Arial" w:cs="Arial"/>
                <w:sz w:val="20"/>
              </w:rPr>
              <w:t xml:space="preserve">P6S_UW </w:t>
            </w:r>
          </w:p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student is able to manipulate a lot of data placed in a relational database.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355" w:right="13" w:hanging="283"/>
              <w:rPr>
                <w:lang w:val="en-GB"/>
              </w:rPr>
            </w:pPr>
            <w:r w:rsidRPr="00F06681">
              <w:rPr>
                <w:rFonts w:ascii="Segoe UI Symbol" w:eastAsia="Segoe UI Symbol" w:hAnsi="Segoe UI Symbol" w:cs="Segoe UI Symbol"/>
                <w:sz w:val="20"/>
                <w:lang w:val="en-GB"/>
              </w:rPr>
              <w:t>•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Completion of relevant laboratory tasks, working in groups. </w:t>
            </w:r>
          </w:p>
        </w:tc>
      </w:tr>
      <w:tr w:rsidR="006D1DA4" w:rsidRPr="00441110">
        <w:trPr>
          <w:trHeight w:val="713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INF_U08 </w:t>
            </w:r>
          </w:p>
          <w:p w:rsidR="006D1DA4" w:rsidRDefault="00F0668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P6S_UU </w:t>
            </w:r>
          </w:p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1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Able to independently acquire the relevant knowledge and skills necessary to complete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355" w:right="13" w:hanging="283"/>
              <w:rPr>
                <w:lang w:val="en-GB"/>
              </w:rPr>
            </w:pPr>
            <w:r w:rsidRPr="00F06681">
              <w:rPr>
                <w:rFonts w:ascii="Segoe UI Symbol" w:eastAsia="Segoe UI Symbol" w:hAnsi="Segoe UI Symbol" w:cs="Segoe UI Symbol"/>
                <w:sz w:val="20"/>
                <w:lang w:val="en-GB"/>
              </w:rPr>
              <w:t>•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Completion of relevant laboratory tasks, working in groups. </w:t>
            </w:r>
          </w:p>
        </w:tc>
      </w:tr>
    </w:tbl>
    <w:p w:rsidR="006D1DA4" w:rsidRPr="00F06681" w:rsidRDefault="006D1DA4">
      <w:pPr>
        <w:spacing w:after="0"/>
        <w:ind w:left="-1440" w:right="10466"/>
        <w:rPr>
          <w:lang w:val="en-GB"/>
        </w:rPr>
      </w:pPr>
    </w:p>
    <w:tbl>
      <w:tblPr>
        <w:tblStyle w:val="TableGrid"/>
        <w:tblW w:w="9474" w:type="dxa"/>
        <w:tblInd w:w="-117" w:type="dxa"/>
        <w:tblCellMar>
          <w:top w:w="5" w:type="dxa"/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1889"/>
        <w:gridCol w:w="1517"/>
        <w:gridCol w:w="3284"/>
        <w:gridCol w:w="2784"/>
      </w:tblGrid>
      <w:tr w:rsidR="006D1DA4">
        <w:trPr>
          <w:trHeight w:val="30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6D1DA4">
            <w:pPr>
              <w:rPr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6D1DA4">
            <w:pPr>
              <w:rPr>
                <w:lang w:val="en-GB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laboratory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tasks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6D1DA4"/>
        </w:tc>
      </w:tr>
      <w:tr w:rsidR="006D1DA4">
        <w:trPr>
          <w:trHeight w:val="296"/>
        </w:trPr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DA4" w:rsidRDefault="00F0668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SOCIAL COMPETENCES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 w:rsidRPr="00441110">
        <w:trPr>
          <w:trHeight w:val="133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INF_K01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P6S_KK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ind w:left="2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student is ready to critically evaluate his/her knowledge and perceived content concerning the achievements of computer science, recognizing the importance of knowledge in solving cognitive problems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Observation of students during classes </w:t>
            </w:r>
          </w:p>
        </w:tc>
      </w:tr>
      <w:tr w:rsidR="006D1DA4" w:rsidRPr="00441110">
        <w:trPr>
          <w:trHeight w:val="434"/>
        </w:trPr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Student workload (in teaching hours 1h =45 </w:t>
            </w:r>
            <w:proofErr w:type="gramStart"/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>minutes)*</w:t>
            </w:r>
            <w:proofErr w:type="gramEnd"/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* </w:t>
            </w: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6D1DA4" w:rsidRPr="00441110">
        <w:trPr>
          <w:trHeight w:val="3442"/>
        </w:trPr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spacing w:after="17"/>
              <w:rPr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2920314</wp:posOffset>
                      </wp:positionH>
                      <wp:positionV relativeFrom="paragraph">
                        <wp:posOffset>-26655</wp:posOffset>
                      </wp:positionV>
                      <wp:extent cx="6096" cy="2179574"/>
                      <wp:effectExtent l="0" t="0" r="0" b="0"/>
                      <wp:wrapSquare wrapText="bothSides"/>
                      <wp:docPr id="9271" name="Group 9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79574"/>
                                <a:chOff x="0" y="0"/>
                                <a:chExt cx="6096" cy="2179574"/>
                              </a:xfrm>
                            </wpg:grpSpPr>
                            <wps:wsp>
                              <wps:cNvPr id="11449" name="Shape 11449"/>
                              <wps:cNvSpPr/>
                              <wps:spPr>
                                <a:xfrm>
                                  <a:off x="0" y="0"/>
                                  <a:ext cx="9144" cy="2179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7957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79574"/>
                                      </a:lnTo>
                                      <a:lnTo>
                                        <a:pt x="0" y="2179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71" style="width:0.47998pt;height:171.62pt;position:absolute;mso-position-horizontal-relative:text;mso-position-horizontal:absolute;margin-left:229.946pt;mso-position-vertical-relative:text;margin-top:-2.09889pt;" coordsize="60,21795">
                      <v:shape id="Shape 11450" style="position:absolute;width:91;height:21795;left:0;top:0;" coordsize="9144,2179574" path="m0,0l9144,0l9144,2179574l0,217957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Stationary Part-time </w:t>
            </w:r>
          </w:p>
          <w:p w:rsidR="006D1DA4" w:rsidRPr="00F06681" w:rsidRDefault="00F06681">
            <w:pPr>
              <w:spacing w:line="277" w:lineRule="auto"/>
              <w:ind w:right="2572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attendance at lectures = 16 attendance at lectures = 12 participation in exercises = 16 participation in exercises = 12 preparation for exercise = 30 preparation for exercise = 32 lecture preparation = 20 lecture preparation = 26 exam preparation = 10 exam preparation = 10 </w:t>
            </w:r>
          </w:p>
          <w:p w:rsidR="006D1DA4" w:rsidRPr="00F06681" w:rsidRDefault="00F06681">
            <w:pPr>
              <w:spacing w:after="17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implementation of project tasks = implementation of project tasks = </w:t>
            </w:r>
          </w:p>
          <w:p w:rsidR="006D1DA4" w:rsidRPr="00F06681" w:rsidRDefault="00F06681">
            <w:pPr>
              <w:spacing w:after="17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e-learning = e-learning = </w:t>
            </w:r>
          </w:p>
          <w:p w:rsidR="006D1DA4" w:rsidRPr="00F06681" w:rsidRDefault="00F06681">
            <w:pPr>
              <w:spacing w:line="277" w:lineRule="auto"/>
              <w:ind w:right="2764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Pass/examination = 4 Pass/examination = 4 </w:t>
            </w:r>
            <w:proofErr w:type="gramStart"/>
            <w:r w:rsidRPr="00F06681">
              <w:rPr>
                <w:rFonts w:ascii="Arial" w:eastAsia="Arial" w:hAnsi="Arial" w:cs="Arial"/>
                <w:sz w:val="20"/>
                <w:lang w:val="en-GB"/>
              </w:rPr>
              <w:t>other</w:t>
            </w:r>
            <w:proofErr w:type="gram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(consultation) = 4 other (consultation) = 4 </w:t>
            </w:r>
          </w:p>
          <w:p w:rsidR="006D1DA4" w:rsidRPr="00F06681" w:rsidRDefault="00F06681">
            <w:pPr>
              <w:spacing w:after="17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TOTAL: 100h TOTAL: 100h </w:t>
            </w:r>
          </w:p>
          <w:p w:rsidR="006D1DA4" w:rsidRPr="00F06681" w:rsidRDefault="00F06681">
            <w:pPr>
              <w:spacing w:after="17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Number of ECTS credits: 4 Number of ECTS credits: 4 </w:t>
            </w:r>
          </w:p>
          <w:p w:rsidR="006D1DA4" w:rsidRPr="00F06681" w:rsidRDefault="00F06681">
            <w:pPr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including in practical classes: 2 including in practical classes: 2 </w:t>
            </w:r>
          </w:p>
        </w:tc>
      </w:tr>
      <w:tr w:rsidR="006D1DA4" w:rsidRPr="00441110">
        <w:trPr>
          <w:trHeight w:val="2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r>
              <w:rPr>
                <w:rFonts w:ascii="Arial" w:eastAsia="Arial" w:hAnsi="Arial" w:cs="Arial"/>
                <w:b/>
                <w:sz w:val="20"/>
              </w:rPr>
              <w:t>PREREQUISITES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>Fundamentals of computer programming, including object-oriented programming.</w:t>
            </w:r>
            <w:r w:rsidRPr="00F06681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6D1DA4" w:rsidRPr="00441110">
        <w:trPr>
          <w:trHeight w:val="624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SUBJECT </w:t>
            </w:r>
          </w:p>
          <w:p w:rsidR="006D1DA4" w:rsidRDefault="00F06681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>CONTENT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D1DA4" w:rsidRDefault="00F066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6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Lecture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6D1DA4" w:rsidRDefault="00F06681">
            <w:pPr>
              <w:numPr>
                <w:ilvl w:val="0"/>
                <w:numId w:val="5"/>
              </w:numPr>
              <w:spacing w:after="33"/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Introduction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database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issues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6D1DA4" w:rsidRDefault="00F06681">
            <w:pPr>
              <w:numPr>
                <w:ilvl w:val="0"/>
                <w:numId w:val="5"/>
              </w:numPr>
              <w:spacing w:after="31"/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Relational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data model </w:t>
            </w:r>
          </w:p>
          <w:p w:rsidR="006D1DA4" w:rsidRDefault="00F06681">
            <w:pPr>
              <w:numPr>
                <w:ilvl w:val="0"/>
                <w:numId w:val="5"/>
              </w:numPr>
              <w:spacing w:after="33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File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</w:p>
          <w:p w:rsidR="006D1DA4" w:rsidRDefault="00F06681">
            <w:pPr>
              <w:numPr>
                <w:ilvl w:val="0"/>
                <w:numId w:val="5"/>
              </w:numPr>
              <w:spacing w:after="3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SQL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language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numPr>
                <w:ilvl w:val="0"/>
                <w:numId w:val="5"/>
              </w:numPr>
              <w:spacing w:after="33"/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Indexes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 </w:t>
            </w:r>
          </w:p>
          <w:p w:rsidR="006D1DA4" w:rsidRDefault="00F06681">
            <w:pPr>
              <w:numPr>
                <w:ilvl w:val="0"/>
                <w:numId w:val="5"/>
              </w:numPr>
              <w:spacing w:after="32"/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Transactional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processing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 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Algorithms for managing concurrent execution of transactions  </w:t>
            </w:r>
          </w:p>
          <w:p w:rsidR="006D1DA4" w:rsidRPr="00F06681" w:rsidRDefault="00F06681">
            <w:pPr>
              <w:spacing w:after="17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  <w:p w:rsidR="006D1DA4" w:rsidRDefault="00F06681">
            <w:pPr>
              <w:spacing w:after="64"/>
            </w:pPr>
            <w:r>
              <w:rPr>
                <w:rFonts w:ascii="Arial" w:eastAsia="Arial" w:hAnsi="Arial" w:cs="Arial"/>
                <w:sz w:val="20"/>
              </w:rPr>
              <w:t xml:space="preserve">Lab: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spacing w:after="45" w:line="246" w:lineRule="auto"/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Relational database design, normalisation, good practice and patterns, constraints, relationships, attributes, indexes, data types, keys..., 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Database modelling from both the physical and logical model side, ERD diagrams...,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spacing w:after="45" w:line="246" w:lineRule="auto"/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Implementation of the created model in the form of source code (scripts), DDL operations in the selected database environment,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Semantics and syntax for database read operations (Select - DQL),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spacing w:after="50" w:line="241" w:lineRule="auto"/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Semantics and syntax for record modification operations in the database (Update, Delete, Insert - </w:t>
            </w:r>
            <w:proofErr w:type="gramStart"/>
            <w:r w:rsidRPr="00F06681">
              <w:rPr>
                <w:rFonts w:ascii="Arial" w:eastAsia="Arial" w:hAnsi="Arial" w:cs="Arial"/>
                <w:sz w:val="20"/>
                <w:lang w:val="en-GB"/>
              </w:rPr>
              <w:t>DML)...</w:t>
            </w:r>
            <w:proofErr w:type="gram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,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spacing w:after="47" w:line="244" w:lineRule="auto"/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Exercises in building queries, joins, grouping, sorting, creating conditions, applying time functions, aggregating based on various tasks and business processes modelled in the relevant database...,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Exercises in adding new objects to the database, deleting them and updating them, </w:t>
            </w:r>
          </w:p>
          <w:p w:rsidR="006D1DA4" w:rsidRPr="00F06681" w:rsidRDefault="00F06681">
            <w:pPr>
              <w:numPr>
                <w:ilvl w:val="0"/>
                <w:numId w:val="5"/>
              </w:numPr>
              <w:spacing w:line="246" w:lineRule="auto"/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An introduction to the more advanced elements of databases - subqueries, views, procedures, functions, table types, how to optimise databases, triggers, transactions, temporary tables. </w:t>
            </w:r>
          </w:p>
          <w:p w:rsidR="006D1DA4" w:rsidRPr="00F06681" w:rsidRDefault="00F06681">
            <w:pPr>
              <w:ind w:left="638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6D1DA4">
        <w:trPr>
          <w:trHeight w:val="163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LITERATURE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spacing w:after="17"/>
            </w:pPr>
            <w:r>
              <w:rPr>
                <w:rFonts w:ascii="Arial" w:eastAsia="Arial" w:hAnsi="Arial" w:cs="Arial"/>
                <w:b/>
                <w:sz w:val="20"/>
              </w:rPr>
              <w:t>COMPULSORY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numPr>
                <w:ilvl w:val="0"/>
                <w:numId w:val="6"/>
              </w:numPr>
              <w:spacing w:after="43" w:line="283" w:lineRule="auto"/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>Date C. J., An Introduction to Database System, vol. II, Adison-Wesley Pub. Comp., also WNT - W-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wa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, (series: 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Klasyka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Informatyki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), latest edition </w:t>
            </w:r>
          </w:p>
          <w:p w:rsidR="006D1DA4" w:rsidRDefault="00F06681">
            <w:pPr>
              <w:numPr>
                <w:ilvl w:val="0"/>
                <w:numId w:val="6"/>
              </w:numPr>
              <w:spacing w:after="45" w:line="281" w:lineRule="auto"/>
              <w:ind w:hanging="360"/>
            </w:pP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Elmasri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R., 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Navathe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S., Fundamentals of Database Systems, Adison-Wesley Pub.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Comp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.,(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4th Edition), 2002 </w:t>
            </w:r>
          </w:p>
          <w:p w:rsidR="006D1DA4" w:rsidRPr="00F06681" w:rsidRDefault="00F06681">
            <w:pPr>
              <w:numPr>
                <w:ilvl w:val="0"/>
                <w:numId w:val="6"/>
              </w:numPr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Garcia-Molina H., Ullman J.D., 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Widom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J., Implementation of database systems, WNT, 2003 </w:t>
            </w:r>
          </w:p>
          <w:p w:rsidR="006D1DA4" w:rsidRDefault="00F06681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series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Klasyka Informatyki) </w:t>
            </w:r>
          </w:p>
        </w:tc>
      </w:tr>
      <w:tr w:rsidR="006D1DA4">
        <w:trPr>
          <w:trHeight w:val="3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6D1DA4"/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>
        <w:trPr>
          <w:trHeight w:val="208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LITERATURE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spacing w:after="17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SUPPLEMENTARY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numPr>
                <w:ilvl w:val="0"/>
                <w:numId w:val="7"/>
              </w:numPr>
              <w:spacing w:after="45" w:line="281" w:lineRule="auto"/>
              <w:ind w:hanging="360"/>
              <w:rPr>
                <w:lang w:val="en-GB"/>
              </w:rPr>
            </w:pP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Elmasri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R., 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Navathe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S., Introduction to Database Systems, Helion Publishers, (4th Edition), 2005 </w:t>
            </w:r>
          </w:p>
          <w:p w:rsidR="006D1DA4" w:rsidRPr="00F06681" w:rsidRDefault="00F06681">
            <w:pPr>
              <w:numPr>
                <w:ilvl w:val="0"/>
                <w:numId w:val="7"/>
              </w:numPr>
              <w:spacing w:after="48" w:line="279" w:lineRule="auto"/>
              <w:ind w:hanging="360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R. Ramakrishnan, J. 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Gehrke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, Database Management Systems, 2nd edition, WCB/McGraw-Hill, 2001 </w:t>
            </w:r>
          </w:p>
          <w:p w:rsidR="006D1DA4" w:rsidRDefault="00441110">
            <w:pPr>
              <w:numPr>
                <w:ilvl w:val="0"/>
                <w:numId w:val="7"/>
              </w:numPr>
              <w:spacing w:after="113"/>
              <w:ind w:hanging="360"/>
            </w:pPr>
            <w:r>
              <w:fldChar w:fldCharType="begin"/>
            </w:r>
            <w:r w:rsidRPr="00441110">
              <w:rPr>
                <w:lang w:val="en-GB"/>
              </w:rPr>
              <w:instrText xml:space="preserve"> HYPERLINK "https://helion.pl/autorzy/larry-rockoff" \h </w:instrText>
            </w:r>
            <w:r>
              <w:fldChar w:fldCharType="separate"/>
            </w:r>
            <w:r w:rsidR="00F06681" w:rsidRPr="00F06681">
              <w:rPr>
                <w:rFonts w:ascii="Arial" w:eastAsia="Arial" w:hAnsi="Arial" w:cs="Arial"/>
                <w:sz w:val="20"/>
                <w:lang w:val="en-GB"/>
              </w:rPr>
              <w:t xml:space="preserve">L. Rockoff, </w:t>
            </w:r>
            <w:r>
              <w:rPr>
                <w:rFonts w:ascii="Arial" w:eastAsia="Arial" w:hAnsi="Arial" w:cs="Arial"/>
                <w:sz w:val="20"/>
                <w:lang w:val="en-GB"/>
              </w:rPr>
              <w:fldChar w:fldCharType="end"/>
            </w:r>
            <w:r w:rsidR="00F06681" w:rsidRPr="00F06681">
              <w:rPr>
                <w:rFonts w:ascii="Arial" w:eastAsia="Arial" w:hAnsi="Arial" w:cs="Arial"/>
                <w:sz w:val="20"/>
                <w:lang w:val="en-GB"/>
              </w:rPr>
              <w:t xml:space="preserve">The SQL language. </w:t>
            </w:r>
            <w:r w:rsidR="00F06681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="00F06681">
              <w:rPr>
                <w:rFonts w:ascii="Arial" w:eastAsia="Arial" w:hAnsi="Arial" w:cs="Arial"/>
                <w:sz w:val="20"/>
              </w:rPr>
              <w:t>friendly</w:t>
            </w:r>
            <w:proofErr w:type="spellEnd"/>
            <w:r w:rsidR="00F0668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F06681">
              <w:rPr>
                <w:rFonts w:ascii="Arial" w:eastAsia="Arial" w:hAnsi="Arial" w:cs="Arial"/>
                <w:sz w:val="20"/>
              </w:rPr>
              <w:t>handbook</w:t>
            </w:r>
            <w:proofErr w:type="spellEnd"/>
            <w:r w:rsidR="00F06681">
              <w:rPr>
                <w:rFonts w:ascii="Arial" w:eastAsia="Arial" w:hAnsi="Arial" w:cs="Arial"/>
                <w:sz w:val="20"/>
              </w:rPr>
              <w:t xml:space="preserve">. 2nd Edition, Helion, Gliwice, 2017, </w:t>
            </w:r>
          </w:p>
          <w:p w:rsidR="006D1DA4" w:rsidRDefault="00F06681">
            <w:pPr>
              <w:numPr>
                <w:ilvl w:val="0"/>
                <w:numId w:val="7"/>
              </w:numPr>
              <w:spacing w:after="113"/>
              <w:ind w:hanging="360"/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C. J. Date, Relational databases. </w:t>
            </w:r>
            <w:r>
              <w:rPr>
                <w:rFonts w:ascii="Arial" w:eastAsia="Arial" w:hAnsi="Arial" w:cs="Arial"/>
                <w:sz w:val="20"/>
              </w:rPr>
              <w:t xml:space="preserve">Helion, Gliwice 2006, </w:t>
            </w:r>
          </w:p>
          <w:p w:rsidR="006D1DA4" w:rsidRDefault="00F06681">
            <w:pPr>
              <w:numPr>
                <w:ilvl w:val="0"/>
                <w:numId w:val="7"/>
              </w:numPr>
              <w:ind w:hanging="360"/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P. Wilton, J. Colby, SQL. </w:t>
            </w:r>
            <w:r>
              <w:rPr>
                <w:rFonts w:ascii="Arial" w:eastAsia="Arial" w:hAnsi="Arial" w:cs="Arial"/>
                <w:sz w:val="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scratch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Helion, Gliwice, 2005. </w:t>
            </w:r>
          </w:p>
        </w:tc>
      </w:tr>
      <w:tr w:rsidR="006D1DA4" w:rsidRPr="00441110">
        <w:trPr>
          <w:trHeight w:val="109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TEACHING </w:t>
            </w:r>
          </w:p>
          <w:p w:rsidR="006D1DA4" w:rsidRDefault="00F06681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METHODS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spacing w:after="64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Lectures, laboratories using the </w:t>
            </w:r>
            <w:proofErr w:type="spellStart"/>
            <w:r w:rsidRPr="00F06681">
              <w:rPr>
                <w:rFonts w:ascii="Arial" w:eastAsia="Arial" w:hAnsi="Arial" w:cs="Arial"/>
                <w:sz w:val="20"/>
                <w:lang w:val="en-GB"/>
              </w:rPr>
              <w:t>Onlinewsb</w:t>
            </w:r>
            <w:proofErr w:type="spellEnd"/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 platform and MS Teams applications, virtual laboratories. </w:t>
            </w:r>
          </w:p>
          <w:p w:rsidR="006D1DA4" w:rsidRPr="00F06681" w:rsidRDefault="00F06681">
            <w:pPr>
              <w:numPr>
                <w:ilvl w:val="0"/>
                <w:numId w:val="8"/>
              </w:numPr>
              <w:spacing w:after="34"/>
              <w:ind w:hanging="425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Brief theoretical introduction using a multimedia projector, </w:t>
            </w:r>
          </w:p>
          <w:p w:rsidR="006D1DA4" w:rsidRPr="00F06681" w:rsidRDefault="00F06681">
            <w:pPr>
              <w:numPr>
                <w:ilvl w:val="0"/>
                <w:numId w:val="8"/>
              </w:numPr>
              <w:ind w:hanging="425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Demos demonstrating the use of relevant tools, technologies and then performing tasks on computers independently and under supervision with guidance from the instructor. </w:t>
            </w:r>
          </w:p>
        </w:tc>
      </w:tr>
      <w:tr w:rsidR="006D1DA4" w:rsidRPr="00441110">
        <w:trPr>
          <w:trHeight w:val="3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LEARNING AIDS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Multimedia presentations, tools to help perform relevant data operations (in this case MS SQL SERVER). </w:t>
            </w:r>
          </w:p>
        </w:tc>
      </w:tr>
      <w:tr w:rsidR="006D1DA4">
        <w:trPr>
          <w:trHeight w:val="53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PROJECT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r>
              <w:rPr>
                <w:rFonts w:ascii="Arial" w:eastAsia="Arial" w:hAnsi="Arial" w:cs="Arial"/>
                <w:sz w:val="20"/>
              </w:rPr>
              <w:t xml:space="preserve">Not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applicable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DA4">
        <w:trPr>
          <w:trHeight w:val="106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Default="00F06681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FORM AND </w:t>
            </w:r>
          </w:p>
          <w:p w:rsidR="006D1DA4" w:rsidRDefault="00F06681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CONDITIONS OF </w:t>
            </w:r>
          </w:p>
          <w:p w:rsidR="006D1DA4" w:rsidRDefault="00F06681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PASSING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D1DA4" w:rsidRDefault="00F0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A4" w:rsidRPr="00F06681" w:rsidRDefault="00F06681">
            <w:pPr>
              <w:spacing w:after="12"/>
              <w:rPr>
                <w:lang w:val="en-GB"/>
              </w:rPr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Written exam. </w:t>
            </w:r>
          </w:p>
          <w:p w:rsidR="006D1DA4" w:rsidRDefault="00F06681">
            <w:pPr>
              <w:jc w:val="both"/>
            </w:pPr>
            <w:r w:rsidRPr="00F06681">
              <w:rPr>
                <w:rFonts w:ascii="Arial" w:eastAsia="Arial" w:hAnsi="Arial" w:cs="Arial"/>
                <w:sz w:val="20"/>
                <w:lang w:val="en-GB"/>
              </w:rPr>
              <w:t xml:space="preserve">Tasks performed in groups on the basis of data presented in class. Successful completion of all laboratories is a prerequisite for passing. </w:t>
            </w:r>
            <w:r>
              <w:rPr>
                <w:rFonts w:ascii="Arial" w:eastAsia="Arial" w:hAnsi="Arial" w:cs="Arial"/>
                <w:sz w:val="20"/>
              </w:rPr>
              <w:t xml:space="preserve">Independent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completion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specified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tasks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</w:tbl>
    <w:p w:rsidR="006D1DA4" w:rsidRDefault="00F06681">
      <w:pPr>
        <w:spacing w:after="0"/>
        <w:ind w:left="-24"/>
        <w:jc w:val="both"/>
      </w:pPr>
      <w:r>
        <w:rPr>
          <w:rFonts w:ascii="Arial" w:eastAsia="Arial" w:hAnsi="Arial" w:cs="Arial"/>
          <w:i/>
          <w:sz w:val="20"/>
        </w:rPr>
        <w:t xml:space="preserve"> </w:t>
      </w:r>
    </w:p>
    <w:sectPr w:rsidR="006D1DA4">
      <w:pgSz w:w="11906" w:h="16838"/>
      <w:pgMar w:top="1421" w:right="1440" w:bottom="132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A8C"/>
    <w:multiLevelType w:val="hybridMultilevel"/>
    <w:tmpl w:val="8818959C"/>
    <w:lvl w:ilvl="0" w:tplc="17FEB08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6CC6E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0EF936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FAE8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6BC5C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492D6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348CF4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85204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E9C3A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1625E"/>
    <w:multiLevelType w:val="hybridMultilevel"/>
    <w:tmpl w:val="EFD0AFF6"/>
    <w:lvl w:ilvl="0" w:tplc="EF2C197E">
      <w:start w:val="1"/>
      <w:numFmt w:val="bullet"/>
      <w:lvlText w:val="•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08A8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A6FB1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812C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02F2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28255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2ED6C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2B9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A27C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77200"/>
    <w:multiLevelType w:val="hybridMultilevel"/>
    <w:tmpl w:val="5F40972A"/>
    <w:lvl w:ilvl="0" w:tplc="8E0258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ED528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EC408A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4843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CAFEE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01058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90884E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EDB22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8EDD8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112C38"/>
    <w:multiLevelType w:val="hybridMultilevel"/>
    <w:tmpl w:val="5B6EFB32"/>
    <w:lvl w:ilvl="0" w:tplc="328C73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2748C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C19C2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A84FF0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D615EA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927184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0D1A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C304A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8223A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775D89"/>
    <w:multiLevelType w:val="hybridMultilevel"/>
    <w:tmpl w:val="42E26392"/>
    <w:lvl w:ilvl="0" w:tplc="5762B1C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86158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28FCE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2393C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2E222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6DFE2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83D72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8267A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8CAF0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05213C"/>
    <w:multiLevelType w:val="hybridMultilevel"/>
    <w:tmpl w:val="53484D0A"/>
    <w:lvl w:ilvl="0" w:tplc="F35CBBF2">
      <w:start w:val="1"/>
      <w:numFmt w:val="bullet"/>
      <w:lvlText w:val="•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CEF08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E8CC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88AB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67EC6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E59B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E068F6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C0B48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961784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AE6050"/>
    <w:multiLevelType w:val="hybridMultilevel"/>
    <w:tmpl w:val="552E51FE"/>
    <w:lvl w:ilvl="0" w:tplc="1252585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C39B4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87228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C509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8C16A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00FC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E83F4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682AA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10D3F4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514F77"/>
    <w:multiLevelType w:val="hybridMultilevel"/>
    <w:tmpl w:val="835E4892"/>
    <w:lvl w:ilvl="0" w:tplc="984888C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08CEC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6B1CC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32FC00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CB0A6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E473A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30B0C0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A8AF46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CAB3B6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A4"/>
    <w:rsid w:val="00441110"/>
    <w:rsid w:val="006D1DA4"/>
    <w:rsid w:val="00F0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89191-B859-4EA7-9FB3-D005E42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/>
  <cp:lastModifiedBy>Małgorzata Kasjaniuk</cp:lastModifiedBy>
  <cp:revision>3</cp:revision>
  <dcterms:created xsi:type="dcterms:W3CDTF">2025-04-25T08:29:00Z</dcterms:created>
  <dcterms:modified xsi:type="dcterms:W3CDTF">2025-04-25T08:30:00Z</dcterms:modified>
</cp:coreProperties>
</file>