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6F50C78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3940081" w14:textId="1C35B318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AF6F5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7FE42AF4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63931B0D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DAC" w14:textId="77777777" w:rsidR="00BC7549" w:rsidRPr="00AA63DE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Field of study: Management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ngineering</w:t>
            </w:r>
          </w:p>
        </w:tc>
      </w:tr>
      <w:tr w:rsidR="00BC7549" w:rsidRPr="00AA63DE" w14:paraId="128CBA38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AB13" w14:textId="2FC2B843" w:rsidR="00BC7549" w:rsidRPr="00D70028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D70028"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Entrepreneurship</w:t>
            </w: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C7549" w:rsidRPr="00AA63DE" w14:paraId="4DA29F6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A04E" w14:textId="77777777" w:rsidR="00BC7549" w:rsidRPr="00D70028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3326D2F4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64A4" w14:textId="77777777" w:rsidR="00BC7549" w:rsidRPr="00D70028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4E4693FF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995A" w14:textId="77777777" w:rsidR="00BC7549" w:rsidRPr="00D7002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4E43132C" w14:textId="77777777" w:rsidR="00BC7549" w:rsidRPr="00D7002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35406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B7099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B98B1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D8290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326CBBD6" w14:textId="77777777" w:rsidTr="00BC7549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74A2" w14:textId="77777777" w:rsidR="00BC7549" w:rsidRPr="00D7002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4D8F19E8" w14:textId="77777777" w:rsidR="00BC7549" w:rsidRPr="00D70028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1B5D2" w14:textId="77777777" w:rsidR="00BC7549" w:rsidRPr="00D70028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8F947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FF747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E3A81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4D4B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556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0E6B1279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C12F" w14:textId="77777777" w:rsidR="00BC7549" w:rsidRPr="00D7002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03F5E3A5" w14:textId="77777777" w:rsidR="00BC7549" w:rsidRPr="00D7002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2AF3EE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CB3C7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2E98340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D23AB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C8E35" w14:textId="77777777" w:rsidR="00BC7549" w:rsidRPr="00D70028" w:rsidRDefault="00D70028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/>
                <w:sz w:val="20"/>
                <w:szCs w:val="20"/>
              </w:rPr>
              <w:t xml:space="preserve">10 </w:t>
            </w:r>
            <w:proofErr w:type="spellStart"/>
            <w:r w:rsidR="00BC7549" w:rsidRPr="00D70028">
              <w:rPr>
                <w:rFonts w:ascii="Arial Narrow" w:hAnsi="Arial Narrow" w:cs="Arial"/>
                <w:b/>
                <w:sz w:val="20"/>
                <w:szCs w:val="20"/>
              </w:rPr>
              <w:t>excercises</w:t>
            </w:r>
            <w:proofErr w:type="spellEnd"/>
            <w:r w:rsidRPr="00D70028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  <w:p w14:paraId="272DFC83" w14:textId="478D826F" w:rsidR="00D70028" w:rsidRPr="00D70028" w:rsidRDefault="00D70028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/>
                <w:sz w:val="20"/>
                <w:szCs w:val="20"/>
              </w:rPr>
              <w:t>25 pr</w:t>
            </w:r>
            <w:r w:rsidR="00C866E2">
              <w:rPr>
                <w:rFonts w:ascii="Arial Narrow" w:hAnsi="Arial Narrow" w:cs="Arial"/>
                <w:b/>
                <w:sz w:val="20"/>
                <w:szCs w:val="20"/>
              </w:rPr>
              <w:t>oject</w:t>
            </w:r>
            <w:r w:rsidRPr="00D70028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992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090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4F96691F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5B3D" w14:textId="77777777" w:rsidR="00BC7549" w:rsidRPr="00D7002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54A90C9B" w14:textId="77777777" w:rsidR="00BC7549" w:rsidRPr="00D7002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55735E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7CDEB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0E37216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74EF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EBE7B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D5D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F9F8" w14:textId="77777777" w:rsidR="00BC7549" w:rsidRPr="00D70028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1BAF357D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B5C8" w14:textId="77777777" w:rsidR="007D751D" w:rsidRPr="00D70028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AC98" w14:textId="77777777" w:rsidR="007D751D" w:rsidRPr="00D70028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781E10E2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00A" w14:textId="77777777" w:rsidR="00BC7549" w:rsidRPr="00D70028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528E1" w14:textId="23AFD88F" w:rsidR="00BC7549" w:rsidRPr="00D70028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392CC3B6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371" w14:textId="77777777" w:rsidR="00BC7549" w:rsidRPr="00D7002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028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AE9" w14:textId="5361E43D" w:rsidR="00BC7549" w:rsidRPr="00D70028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70028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="00D70028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="00AF5018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</w:p>
        </w:tc>
      </w:tr>
      <w:tr w:rsidR="00BC7549" w:rsidRPr="00DD73B6" w14:paraId="09FF1D48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982" w14:textId="77777777" w:rsidR="00BC7549" w:rsidRPr="007E3565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3565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5ADCA247" w14:textId="77777777" w:rsidR="00BC7549" w:rsidRPr="007E3565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485" w14:textId="789B47AB" w:rsidR="00BC7549" w:rsidRPr="007E3565" w:rsidRDefault="00C4789A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789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Developing active, creative and responsible attitudes, as well as preparing students to make rational economic and social decisions in a changing environment. During the course, participants learn teamwork, communication and problem solving in a creative and critical manner. The course also develops digital competences through the use of information and communication technology tools for planning activities, </w:t>
            </w:r>
            <w:proofErr w:type="spellStart"/>
            <w:r w:rsidRPr="00C4789A">
              <w:rPr>
                <w:rFonts w:ascii="Arial Narrow" w:hAnsi="Arial Narrow" w:cs="Arial"/>
                <w:sz w:val="20"/>
                <w:szCs w:val="20"/>
                <w:lang w:val="en-US"/>
              </w:rPr>
              <w:t>analysing</w:t>
            </w:r>
            <w:proofErr w:type="spellEnd"/>
            <w:r w:rsidRPr="00C4789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data, creating presentations and implementing educational and business projects.</w:t>
            </w:r>
          </w:p>
        </w:tc>
      </w:tr>
      <w:tr w:rsidR="00BC7549" w:rsidRPr="00304EF9" w14:paraId="239C8A79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98BB6D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5B01E4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6451A3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Method of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verifying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the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</w:tr>
      <w:tr w:rsidR="00BC7549" w:rsidRPr="00DD73B6" w14:paraId="5CB607D2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8F689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6BEF0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682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1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78146E23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6EED0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0E8BE533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5F0" w14:textId="77777777" w:rsidR="004878B9" w:rsidRDefault="004878B9" w:rsidP="004878B9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K_W05</w:t>
            </w:r>
          </w:p>
          <w:p w14:paraId="42D226FB" w14:textId="034FBFE8" w:rsidR="00BC7549" w:rsidRPr="004878B9" w:rsidRDefault="004878B9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K_W10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52D" w14:textId="60FFF8BA" w:rsidR="00BC7549" w:rsidRPr="00304EF9" w:rsidRDefault="004878B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  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916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/ understands:</w:t>
            </w:r>
          </w:p>
          <w:p w14:paraId="5F951688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- the essence and conditions of entrepreneurship of individuals</w:t>
            </w:r>
          </w:p>
          <w:p w14:paraId="758E3951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and teams;</w:t>
            </w:r>
          </w:p>
          <w:p w14:paraId="6C39D76D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- the principles, norms and standards of conducting business activity;</w:t>
            </w:r>
          </w:p>
          <w:p w14:paraId="020A6C4F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- the types of entities that can conduct business activity;</w:t>
            </w:r>
          </w:p>
          <w:p w14:paraId="64E9C1FA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- the wider and immediate environment of the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;</w:t>
            </w:r>
          </w:p>
          <w:p w14:paraId="76C38543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the activities of institutions supporting entrepreneurship and the activities of </w:t>
            </w:r>
          </w:p>
          <w:p w14:paraId="45DC4C55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the SME sector in Poland and the region.    Case study with problem-based questions,</w:t>
            </w:r>
          </w:p>
          <w:p w14:paraId="2F692F6C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didactic discussion or oral response in front of the group,</w:t>
            </w:r>
          </w:p>
          <w:p w14:paraId="71208897" w14:textId="714D1434" w:rsidR="00BC7549" w:rsidRPr="001A176B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 w:cs="Arial"/>
                <w:sz w:val="20"/>
                <w:szCs w:val="20"/>
                <w:lang w:val="en-US"/>
              </w:rPr>
              <w:t>group project work.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D20" w14:textId="77777777" w:rsidR="004878B9" w:rsidRPr="004878B9" w:rsidRDefault="004878B9" w:rsidP="004878B9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Case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study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with problem-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based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  <w:p w14:paraId="72AC17D5" w14:textId="77777777" w:rsidR="004878B9" w:rsidRPr="004878B9" w:rsidRDefault="004878B9" w:rsidP="004878B9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didactic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or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oral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response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in front of the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group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  <w:p w14:paraId="0825005F" w14:textId="4F1B43F5" w:rsidR="00BC7549" w:rsidRPr="00E528A2" w:rsidRDefault="004878B9" w:rsidP="004878B9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group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/>
                <w:bCs/>
                <w:sz w:val="20"/>
                <w:szCs w:val="20"/>
              </w:rPr>
              <w:t>work</w:t>
            </w:r>
            <w:proofErr w:type="spellEnd"/>
            <w:r w:rsidRPr="004878B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C7549" w:rsidRPr="00DD73B6" w14:paraId="40D4A377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9CB2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074D2179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1CF" w14:textId="77777777" w:rsidR="004878B9" w:rsidRDefault="004878B9" w:rsidP="004878B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K_U03</w:t>
            </w:r>
          </w:p>
          <w:p w14:paraId="388FDA75" w14:textId="16A52943" w:rsidR="00BC7549" w:rsidRPr="004878B9" w:rsidRDefault="004878B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K_U06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643" w14:textId="3D597651" w:rsidR="00BC7549" w:rsidRPr="00304EF9" w:rsidRDefault="004878B9" w:rsidP="004878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DF4" w14:textId="51722969" w:rsidR="00BC7549" w:rsidRPr="00032EB8" w:rsidRDefault="004878B9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878B9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</w:t>
            </w:r>
            <w:proofErr w:type="spellStart"/>
            <w:r w:rsidRPr="004878B9">
              <w:rPr>
                <w:rFonts w:ascii="Arial Narrow" w:hAnsi="Arial Narrow"/>
                <w:sz w:val="20"/>
                <w:szCs w:val="20"/>
                <w:lang w:val="en-US"/>
              </w:rPr>
              <w:t>characterise</w:t>
            </w:r>
            <w:proofErr w:type="spellEnd"/>
            <w:r w:rsidRPr="004878B9">
              <w:rPr>
                <w:rFonts w:ascii="Arial Narrow" w:hAnsi="Arial Narrow"/>
                <w:sz w:val="20"/>
                <w:szCs w:val="20"/>
                <w:lang w:val="en-US"/>
              </w:rPr>
              <w:t xml:space="preserve"> and distinguish between the types of entities </w:t>
            </w:r>
            <w:proofErr w:type="spellStart"/>
            <w:r w:rsidRPr="004878B9">
              <w:rPr>
                <w:rFonts w:ascii="Arial Narrow" w:hAnsi="Arial Narrow"/>
                <w:sz w:val="20"/>
                <w:szCs w:val="20"/>
                <w:lang w:val="en-US"/>
              </w:rPr>
              <w:t>authorised</w:t>
            </w:r>
            <w:proofErr w:type="spellEnd"/>
            <w:r w:rsidRPr="004878B9">
              <w:rPr>
                <w:rFonts w:ascii="Arial Narrow" w:hAnsi="Arial Narrow"/>
                <w:sz w:val="20"/>
                <w:szCs w:val="20"/>
                <w:lang w:val="en-US"/>
              </w:rPr>
              <w:t xml:space="preserve"> to conduct business activity in Poland and in the European Union single market, as well as identify and describe the legal and administrative conditions related to conducting such activity.</w:t>
            </w:r>
          </w:p>
          <w:p w14:paraId="565C3A86" w14:textId="77777777" w:rsidR="00BC7549" w:rsidRPr="009C2B4B" w:rsidRDefault="00BC7549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550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problem-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596BC37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argumentation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judgement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formulation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and independent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thinking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52BF4EC4" w14:textId="77777777" w:rsidR="004878B9" w:rsidRPr="004878B9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involvement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2B3E1234" w14:textId="103D854E" w:rsidR="00BC7549" w:rsidRPr="00CE5E35" w:rsidRDefault="004878B9" w:rsidP="004878B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878B9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4878B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CE5E35" w14:paraId="7D8749A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F90" w14:textId="77777777" w:rsidR="004878B9" w:rsidRDefault="004878B9" w:rsidP="004878B9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K_U04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14:paraId="3509C47F" w14:textId="16AEF7C5" w:rsidR="00BC7549" w:rsidRPr="004878B9" w:rsidRDefault="004878B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60D" w14:textId="20F346E6" w:rsidR="00BC7549" w:rsidRPr="00304EF9" w:rsidRDefault="004878B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95D" w14:textId="0FD5C6DA" w:rsidR="00BC7549" w:rsidRPr="002C2FC0" w:rsidRDefault="00DE28D3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choose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form for the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planned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business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analyse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competitive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environment of the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type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, and design and register a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new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 xml:space="preserve"> business </w:t>
            </w:r>
            <w:proofErr w:type="spellStart"/>
            <w:r w:rsidRPr="00DE28D3">
              <w:rPr>
                <w:rFonts w:ascii="Arial Narrow" w:hAnsi="Arial Narrow" w:cs="Arial"/>
                <w:sz w:val="20"/>
                <w:szCs w:val="20"/>
              </w:rPr>
              <w:t>entity</w:t>
            </w:r>
            <w:proofErr w:type="spellEnd"/>
            <w:r w:rsidRPr="00DE28D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378" w14:textId="77777777" w:rsidR="00DE28D3" w:rsidRPr="00DE28D3" w:rsidRDefault="00DE28D3" w:rsidP="00DE28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E28D3">
              <w:rPr>
                <w:rFonts w:ascii="Arial Narrow" w:hAnsi="Arial Narrow" w:cs="Arial"/>
                <w:sz w:val="20"/>
                <w:szCs w:val="20"/>
                <w:lang w:val="en-US"/>
              </w:rPr>
              <w:t>Participation in discussions during problem-solving tasks,</w:t>
            </w:r>
          </w:p>
          <w:p w14:paraId="027232A9" w14:textId="77777777" w:rsidR="00DE28D3" w:rsidRPr="00DE28D3" w:rsidRDefault="00DE28D3" w:rsidP="00DE28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E28D3">
              <w:rPr>
                <w:rFonts w:ascii="Arial Narrow" w:hAnsi="Arial Narrow" w:cs="Arial"/>
                <w:sz w:val="20"/>
                <w:szCs w:val="20"/>
                <w:lang w:val="en-US"/>
              </w:rPr>
              <w:t>observation of argumentation skills, judgement formulation and independent thinking,</w:t>
            </w:r>
          </w:p>
          <w:p w14:paraId="720E3C7B" w14:textId="77777777" w:rsidR="00DE28D3" w:rsidRPr="00DE28D3" w:rsidRDefault="00DE28D3" w:rsidP="00DE28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E28D3">
              <w:rPr>
                <w:rFonts w:ascii="Arial Narrow" w:hAnsi="Arial Narrow" w:cs="Arial"/>
                <w:sz w:val="20"/>
                <w:szCs w:val="20"/>
                <w:lang w:val="en-US"/>
              </w:rPr>
              <w:t>assessment of the level of involvement in group and individual work,</w:t>
            </w:r>
          </w:p>
          <w:p w14:paraId="4BCFCA0E" w14:textId="273338A4" w:rsidR="00BC7549" w:rsidRPr="00CE5E35" w:rsidRDefault="00DE28D3" w:rsidP="00DE28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E28D3">
              <w:rPr>
                <w:rFonts w:ascii="Arial Narrow" w:hAnsi="Arial Narrow" w:cs="Arial"/>
                <w:sz w:val="20"/>
                <w:szCs w:val="20"/>
                <w:lang w:val="en-US"/>
              </w:rPr>
              <w:t>project preparation.</w:t>
            </w:r>
          </w:p>
        </w:tc>
      </w:tr>
      <w:tr w:rsidR="0028686D" w:rsidRPr="00CE5E35" w14:paraId="4446D214" w14:textId="77777777" w:rsidTr="0028686D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375B0" w14:textId="2E117571" w:rsidR="0028686D" w:rsidRPr="0028686D" w:rsidRDefault="0028686D" w:rsidP="002868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28686D" w:rsidRPr="00CE5E35" w14:paraId="2543639A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709" w14:textId="77777777" w:rsidR="0028686D" w:rsidRDefault="0028686D" w:rsidP="0028686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5FC9B96C" w14:textId="77777777" w:rsidR="0028686D" w:rsidRDefault="0028686D" w:rsidP="0028686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K_K04</w:t>
            </w:r>
          </w:p>
          <w:p w14:paraId="58DB4650" w14:textId="77777777" w:rsidR="0028686D" w:rsidRDefault="0028686D" w:rsidP="0028686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5C4CCDA8" w14:textId="77777777" w:rsidR="0028686D" w:rsidRDefault="0028686D" w:rsidP="0028686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6259" w14:textId="77777777" w:rsidR="0028686D" w:rsidRDefault="0028686D" w:rsidP="002868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P6U_K/ P6S_KKR/</w:t>
            </w:r>
          </w:p>
          <w:p w14:paraId="097A8BF0" w14:textId="083AD0C5" w:rsidR="0028686D" w:rsidRDefault="0028686D" w:rsidP="002868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P6S_KK0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ADD" w14:textId="4E4B0BAB" w:rsidR="0028686D" w:rsidRPr="00DE28D3" w:rsidRDefault="0028686D" w:rsidP="002868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8686D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8686D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86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8686D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28686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8686D">
              <w:rPr>
                <w:rFonts w:ascii="Arial Narrow" w:hAnsi="Arial Narrow" w:cs="Arial"/>
                <w:sz w:val="20"/>
                <w:szCs w:val="20"/>
              </w:rPr>
              <w:t>creatively</w:t>
            </w:r>
            <w:proofErr w:type="spellEnd"/>
            <w:r w:rsidRPr="00286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8686D">
              <w:rPr>
                <w:rFonts w:ascii="Arial Narrow" w:hAnsi="Arial Narrow" w:cs="Arial"/>
                <w:sz w:val="20"/>
                <w:szCs w:val="20"/>
              </w:rPr>
              <w:t>establish</w:t>
            </w:r>
            <w:proofErr w:type="spellEnd"/>
            <w:r w:rsidRPr="0028686D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28686D">
              <w:rPr>
                <w:rFonts w:ascii="Arial Narrow" w:hAnsi="Arial Narrow" w:cs="Arial"/>
                <w:sz w:val="20"/>
                <w:szCs w:val="20"/>
              </w:rPr>
              <w:t>new</w:t>
            </w:r>
            <w:proofErr w:type="spellEnd"/>
            <w:r w:rsidRPr="0028686D">
              <w:rPr>
                <w:rFonts w:ascii="Arial Narrow" w:hAnsi="Arial Narrow" w:cs="Arial"/>
                <w:sz w:val="20"/>
                <w:szCs w:val="20"/>
              </w:rPr>
              <w:t xml:space="preserve"> business venture.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E5C" w14:textId="1CBF8009" w:rsidR="0028686D" w:rsidRPr="00DE28D3" w:rsidRDefault="0028686D" w:rsidP="002868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8686D">
              <w:rPr>
                <w:rFonts w:ascii="Arial Narrow" w:hAnsi="Arial Narrow" w:cs="Arial"/>
                <w:sz w:val="20"/>
                <w:szCs w:val="20"/>
                <w:lang w:val="en-US"/>
              </w:rPr>
              <w:t>Discussion and questions during classes,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28686D">
              <w:rPr>
                <w:rFonts w:ascii="Arial Narrow" w:hAnsi="Arial Narrow" w:cs="Arial"/>
                <w:sz w:val="20"/>
                <w:szCs w:val="20"/>
                <w:lang w:val="en-US"/>
              </w:rPr>
              <w:t>observation of argumentation skills in discussion, formulation of judgements  and independent thinking,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28686D">
              <w:rPr>
                <w:rFonts w:ascii="Arial Narrow" w:hAnsi="Arial Narrow" w:cs="Arial"/>
                <w:sz w:val="20"/>
                <w:szCs w:val="20"/>
                <w:lang w:val="en-US"/>
              </w:rPr>
              <w:t>assessment of involvement in discussion, project preparation</w:t>
            </w:r>
          </w:p>
        </w:tc>
      </w:tr>
      <w:tr w:rsidR="00BC7549" w:rsidRPr="00CE5E35" w14:paraId="528D96FF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069A30E6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452AB96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30778A3F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1CE697FE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5561BF91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21FF04C7" w14:textId="7F37A73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1D00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4F671DBC" w14:textId="0168D83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1D00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41EC8E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2B16A512" w14:textId="16ED8B5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1D00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4 h </w:t>
            </w:r>
          </w:p>
          <w:p w14:paraId="1EC765C7" w14:textId="3322E5A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  <w:r w:rsidR="001D00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25 h</w:t>
            </w:r>
          </w:p>
          <w:p w14:paraId="62984CA5" w14:textId="39755B8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1D00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7C14F7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1E12C6A0" w14:textId="0F36E13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1D00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 h</w:t>
            </w:r>
          </w:p>
          <w:p w14:paraId="515AB0A8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F37F047" w14:textId="4F2C4CCD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1D004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 h</w:t>
            </w:r>
          </w:p>
          <w:p w14:paraId="4009A611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4D349E96" w14:textId="06A72045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1D004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</w:t>
            </w:r>
          </w:p>
          <w:p w14:paraId="76B4B41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0D6E8B4A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64E245C3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579B264D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7619375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406D80A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43EDD518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1614E3A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3A6EEAD1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4C3329A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61D170F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AE86FC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7B78426A" w14:textId="3C77399E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TOTAL:</w:t>
            </w:r>
          </w:p>
          <w:p w14:paraId="4F98E39B" w14:textId="5813FC5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37608EE5" w14:textId="548D9EDA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0E56BC03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65B9C09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D7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32D" w14:textId="4C22AFCE" w:rsidR="00BC7549" w:rsidRPr="00A81688" w:rsidRDefault="001D004B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1D004B">
              <w:rPr>
                <w:rFonts w:ascii="Arial Narrow" w:hAnsi="Arial Narrow" w:cs="Arial"/>
                <w:sz w:val="20"/>
                <w:szCs w:val="20"/>
                <w:lang w:val="en-US"/>
              </w:rPr>
              <w:t>A prior course in economics is recommended.</w:t>
            </w:r>
          </w:p>
        </w:tc>
      </w:tr>
      <w:tr w:rsidR="00BC7549" w:rsidRPr="00CE5E35" w14:paraId="319B2CF4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68E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70228D08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788955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7A6E6B7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68EDE39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599" w14:textId="77777777" w:rsidR="00DD4095" w:rsidRPr="00DD4095" w:rsidRDefault="00DD4095" w:rsidP="00DD409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directly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4B71FB6C" w14:textId="77777777" w:rsidR="00DD4095" w:rsidRPr="00DD4095" w:rsidRDefault="00DD4095" w:rsidP="00DD409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1. The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entrepreneur</w:t>
            </w:r>
            <w:proofErr w:type="spellEnd"/>
          </w:p>
          <w:p w14:paraId="6EC74AF4" w14:textId="77777777" w:rsidR="00DD4095" w:rsidRPr="00DD4095" w:rsidRDefault="00DD4095" w:rsidP="00DD409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The essence of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entrepreneurship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in business.</w:t>
            </w:r>
          </w:p>
          <w:p w14:paraId="6E9361FB" w14:textId="77777777" w:rsidR="00DD4095" w:rsidRPr="00DD4095" w:rsidRDefault="00DD4095" w:rsidP="00DD409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relationship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entrepreneurship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722D764" w14:textId="77777777" w:rsidR="00DD4095" w:rsidRPr="00DD4095" w:rsidRDefault="00DD4095" w:rsidP="00DD409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competences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necessary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entrepreneur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characteristics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manager.</w:t>
            </w:r>
          </w:p>
          <w:p w14:paraId="2EE05EB3" w14:textId="77777777" w:rsidR="00BC7549" w:rsidRDefault="00DD4095" w:rsidP="00DD409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Predisposition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cooperation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partnership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self-assessment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entrepreneurial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D4095">
              <w:rPr>
                <w:rFonts w:ascii="Arial Narrow" w:hAnsi="Arial Narrow" w:cs="Arial"/>
                <w:sz w:val="20"/>
                <w:szCs w:val="20"/>
              </w:rPr>
              <w:t>competences</w:t>
            </w:r>
            <w:proofErr w:type="spellEnd"/>
            <w:r w:rsidRPr="00DD4095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3B4E989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Entrepreneurs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light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commercial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0E7012AD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basis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conducting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business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in Poland.</w:t>
            </w:r>
          </w:p>
          <w:p w14:paraId="7C892B85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lastRenderedPageBreak/>
              <w:t>Legal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enterprises – Commercial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Companies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Code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acts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regulating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business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55781C2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Civil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law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contracts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in business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transactions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919AD70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3.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developing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</w:p>
          <w:p w14:paraId="691FAA34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Stages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setting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up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defining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mission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formulating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objectives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developing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action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plan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analysing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available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resources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ED18B4B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: ‘My idea for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success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’ –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a business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225F7F2" w14:textId="77777777" w:rsid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Formal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procedures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registration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a business: City/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Municipality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Office, Registry Court,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National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Court Register,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Tax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Office,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Insurance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Institution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Statistical Office, bank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institutions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supporting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entrepreneurs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2634202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  4.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relations with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environment</w:t>
            </w:r>
          </w:p>
          <w:p w14:paraId="24E82211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Characteristics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company's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environment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86FA9C2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company's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macro environment –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demographic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natural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technological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political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cultural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factors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ED07188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microenvironment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competition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Porter's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five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forces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model (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suppliers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buyers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competitors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sector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potential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new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market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entrants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substitutes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4DA06A90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Analysis of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organisation's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competitive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environment –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E24EF68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5. ‘My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’ – a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new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on the market</w:t>
            </w:r>
          </w:p>
          <w:p w14:paraId="0A011B23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in developing a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your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77AC396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Institutions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organisations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supporting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entrepreneurship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in Poland.</w:t>
            </w:r>
          </w:p>
          <w:p w14:paraId="09418515" w14:textId="6BAE4255" w:rsidR="00B65680" w:rsidRPr="00AA0536" w:rsidRDefault="00B65680" w:rsidP="00B65680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Summary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reflection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developing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entrepreneurial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competences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acquired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62B283C3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A91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265742EC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A66" w14:textId="77777777" w:rsidR="00B65680" w:rsidRPr="00B65680" w:rsidRDefault="00B65680" w:rsidP="00B656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65680">
              <w:rPr>
                <w:rFonts w:ascii="Arial Narrow" w:hAnsi="Arial Narrow"/>
                <w:sz w:val="20"/>
                <w:szCs w:val="20"/>
                <w:lang w:val="en-US"/>
              </w:rPr>
              <w:t xml:space="preserve">Gupta, A., George, G., &amp; Fewer, T. J. (2024). </w:t>
            </w:r>
            <w:r w:rsidRPr="00B65680"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>Venture Meets Mission: Aligning People, Purpose, and Profit to Innovate and Transform Society</w:t>
            </w:r>
            <w:r w:rsidRPr="00B65680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r w:rsidRPr="00B65680">
              <w:rPr>
                <w:rFonts w:ascii="Arial Narrow" w:hAnsi="Arial Narrow"/>
                <w:sz w:val="20"/>
                <w:szCs w:val="20"/>
              </w:rPr>
              <w:t xml:space="preserve">Stanford Business </w:t>
            </w:r>
            <w:proofErr w:type="spellStart"/>
            <w:r w:rsidRPr="00B65680">
              <w:rPr>
                <w:rFonts w:ascii="Arial Narrow" w:hAnsi="Arial Narrow"/>
                <w:sz w:val="20"/>
                <w:szCs w:val="20"/>
              </w:rPr>
              <w:t>Books</w:t>
            </w:r>
            <w:proofErr w:type="spellEnd"/>
            <w:r w:rsidRPr="00B6568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CAF0DD4" w14:textId="6BCB86C5" w:rsidR="00BC7549" w:rsidRPr="00B65680" w:rsidRDefault="00B65680" w:rsidP="00B6568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B65680">
              <w:rPr>
                <w:rFonts w:ascii="Arial Narrow" w:hAnsi="Arial Narrow"/>
                <w:sz w:val="20"/>
                <w:szCs w:val="20"/>
                <w:lang w:val="en-US"/>
              </w:rPr>
              <w:t xml:space="preserve">Zundel, M. J., &amp; Johnsen, C. G. (2025). </w:t>
            </w:r>
            <w:r w:rsidRPr="00B65680"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>A Very Short, Fairly Interesting and Reasonably Cheap Book About Entrepreneurship</w:t>
            </w:r>
            <w:r w:rsidRPr="00B65680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r w:rsidRPr="00B65680">
              <w:rPr>
                <w:rFonts w:ascii="Arial Narrow" w:hAnsi="Arial Narrow"/>
                <w:sz w:val="20"/>
                <w:szCs w:val="20"/>
              </w:rPr>
              <w:t>SAGE Publications.</w:t>
            </w:r>
          </w:p>
        </w:tc>
      </w:tr>
      <w:tr w:rsidR="00BC7549" w:rsidRPr="004745B9" w14:paraId="40C30B9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B284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D12" w14:textId="77777777" w:rsidR="00B65680" w:rsidRDefault="00B65680" w:rsidP="00B65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Markowski W.J.: ABC small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business`u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Marcus s.c., Łódź 2022.</w:t>
            </w:r>
          </w:p>
          <w:p w14:paraId="63F92505" w14:textId="77777777" w:rsidR="00B65680" w:rsidRDefault="00B65680" w:rsidP="00B656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Ansari, A., Faruk, F. H., &amp; Raihan, M. (2024). </w:t>
            </w:r>
            <w:r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>Mindset of a Millionaire: Lessons in Entrepreneurship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. (Self-published / Google Books).</w:t>
            </w:r>
          </w:p>
          <w:p w14:paraId="63BE4F73" w14:textId="77777777" w:rsidR="00B65680" w:rsidRDefault="00B65680" w:rsidP="00B656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International growth and entrepreneurship.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Eds. K.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Wach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M.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Maciejewski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>, Cracow University of Economics, Kraków 2018.</w:t>
            </w:r>
          </w:p>
          <w:p w14:paraId="31A0DC86" w14:textId="77777777" w:rsidR="00BC7549" w:rsidRPr="00B65680" w:rsidRDefault="00B65680" w:rsidP="00B656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0"/>
                <w:szCs w:val="20"/>
                <w:lang w:val="en-GB"/>
              </w:rPr>
            </w:pPr>
            <w:proofErr w:type="spellStart"/>
            <w:r w:rsidRPr="00B65680">
              <w:rPr>
                <w:rFonts w:ascii="Arial Narrow" w:hAnsi="Arial Narrow"/>
                <w:sz w:val="20"/>
                <w:szCs w:val="20"/>
                <w:lang w:val="en-GB"/>
              </w:rPr>
              <w:t>Staniszewska</w:t>
            </w:r>
            <w:proofErr w:type="spellEnd"/>
            <w:r w:rsidRPr="00B65680">
              <w:rPr>
                <w:rFonts w:ascii="Arial Narrow" w:hAnsi="Arial Narrow"/>
                <w:sz w:val="20"/>
                <w:szCs w:val="20"/>
                <w:lang w:val="en-GB"/>
              </w:rPr>
              <w:t xml:space="preserve"> A., </w:t>
            </w:r>
            <w:proofErr w:type="spellStart"/>
            <w:r w:rsidRPr="00B65680">
              <w:rPr>
                <w:rFonts w:ascii="Arial Narrow" w:hAnsi="Arial Narrow"/>
                <w:sz w:val="20"/>
                <w:szCs w:val="20"/>
                <w:lang w:val="en-GB"/>
              </w:rPr>
              <w:t>Szlęzak-Matusewicz</w:t>
            </w:r>
            <w:proofErr w:type="spellEnd"/>
            <w:r w:rsidRPr="00B65680">
              <w:rPr>
                <w:rFonts w:ascii="Arial Narrow" w:hAnsi="Arial Narrow"/>
                <w:sz w:val="20"/>
                <w:szCs w:val="20"/>
                <w:lang w:val="en-GB"/>
              </w:rPr>
              <w:t xml:space="preserve"> J.: Entrepreneurship : selected issues, Warsaw School of Economics, Warsaw 2015.</w:t>
            </w:r>
          </w:p>
          <w:p w14:paraId="4C0866F1" w14:textId="77777777" w:rsidR="00B65680" w:rsidRDefault="00B65680" w:rsidP="00B65680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Maciejewski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 G.: Consumers’ attitudes towards modern solutions in the retail trade, “Economics and Business Review” 2018, Vol. 4 (18), No. 3, p. 69-85, DOI: 10.18559/ebr.2018.3.6.</w:t>
            </w:r>
          </w:p>
          <w:p w14:paraId="796209F5" w14:textId="77777777" w:rsidR="00B65680" w:rsidRDefault="00B65680" w:rsidP="00B65680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Jaciow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M.,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Kolny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B., Maciejewski G., Mikołajczyk B., Wolny R.: Services in Europe – 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Diagnosis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development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perspectives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 Wydawnictwo Uniwersytetu Ekonomicznego w Katowicach, Katowice 2015.</w:t>
            </w:r>
          </w:p>
          <w:p w14:paraId="3F4E7A9F" w14:textId="4124F71D" w:rsidR="00B65680" w:rsidRPr="00B65680" w:rsidRDefault="00B65680" w:rsidP="00B656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Kucharska B., Kucia M., Maciejewski G., Malinowska M.,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Stolecka-Makowska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A.: The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retail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trade in Europe – 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Diagnosis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future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perspectives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 Wydawnictwo Uniwersytetu Ekonomicznego w Katowicach, Katowice 2015.</w:t>
            </w:r>
          </w:p>
        </w:tc>
      </w:tr>
      <w:tr w:rsidR="00BC7549" w:rsidRPr="007853E6" w14:paraId="379BBEBC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3EE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478C1D4B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654CAA0C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9248C77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A2D7F9C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415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involving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substantive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activating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e.g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E8536FF" w14:textId="024D6FCE" w:rsidR="00BC7549" w:rsidRPr="00AD1371" w:rsidRDefault="00B65680" w:rsidP="00B6568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Multimedia audio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posted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on the e-learning platform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combined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forum,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additional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materials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posted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on the e-learning platform,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 xml:space="preserve"> and team </w:t>
            </w:r>
            <w:proofErr w:type="spellStart"/>
            <w:r w:rsidRPr="00B65680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656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5EC4F022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13ED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EEF" w14:textId="06E9D36F" w:rsidR="00BC7549" w:rsidRPr="00DC666F" w:rsidRDefault="00B65680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  <w:lang w:val="en-US"/>
              </w:rPr>
              <w:t>TEACHING AIDS    Multimedia presentation, source texts, e-learning platform, examples from the real economy, case studies.</w:t>
            </w:r>
          </w:p>
        </w:tc>
      </w:tr>
      <w:tr w:rsidR="00BC7549" w:rsidRPr="00BD265B" w14:paraId="6EC37654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2530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78C87E4C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EA21DF9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768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  <w:lang w:val="sv-SE"/>
              </w:rPr>
              <w:t>Project objective: to develop business planning skills by drawing up a comprehensive business plan, including market analysis, action strategy, marketing and financial plan.</w:t>
            </w:r>
          </w:p>
          <w:p w14:paraId="72E8D364" w14:textId="77777777" w:rsidR="00B65680" w:rsidRPr="00B65680" w:rsidRDefault="00B65680" w:rsidP="00B6568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  <w:lang w:val="sv-SE"/>
              </w:rPr>
              <w:t>Project topic: Business plan for a company</w:t>
            </w:r>
          </w:p>
          <w:p w14:paraId="6C64B6BE" w14:textId="69028F86" w:rsidR="00BC7549" w:rsidRPr="00BD265B" w:rsidRDefault="00B65680" w:rsidP="00B6568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65680">
              <w:rPr>
                <w:rFonts w:ascii="Arial Narrow" w:hAnsi="Arial Narrow" w:cs="Arial"/>
                <w:sz w:val="20"/>
                <w:szCs w:val="20"/>
                <w:lang w:val="sv-SE"/>
              </w:rPr>
              <w:t>Project format: Multimedia</w:t>
            </w:r>
          </w:p>
        </w:tc>
      </w:tr>
      <w:tr w:rsidR="00BC7549" w:rsidRPr="00BD265B" w14:paraId="26F9577A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31F3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135" w14:textId="77777777" w:rsidR="007C7685" w:rsidRPr="007C7685" w:rsidRDefault="007C7685" w:rsidP="007C768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Pass with a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64EBDAF" w14:textId="77777777" w:rsidR="007C7685" w:rsidRPr="007C7685" w:rsidRDefault="007C7685" w:rsidP="007C768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55CFBB97" w14:textId="77777777" w:rsidR="007C7685" w:rsidRPr="007C7685" w:rsidRDefault="007C7685" w:rsidP="007C768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active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D5C619B" w14:textId="77777777" w:rsidR="007C7685" w:rsidRPr="007C7685" w:rsidRDefault="007C7685" w:rsidP="007C768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completion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of a team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(business plan)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involving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the development of a business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6AD921FA" w14:textId="7C19314D" w:rsidR="00BC7549" w:rsidRPr="00BD265B" w:rsidRDefault="007C7685" w:rsidP="007C768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involvement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C7685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C768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69DAD46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2A0D3AFC" w14:textId="77777777" w:rsidR="00BC7549" w:rsidRPr="00AD1BBB" w:rsidRDefault="00BC7549" w:rsidP="00BC7549">
      <w:pPr>
        <w:pStyle w:val="Stopka"/>
      </w:pPr>
    </w:p>
    <w:p w14:paraId="589CA63E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41A4B"/>
    <w:multiLevelType w:val="hybridMultilevel"/>
    <w:tmpl w:val="76C27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797413"/>
    <w:multiLevelType w:val="hybridMultilevel"/>
    <w:tmpl w:val="2ECA58AE"/>
    <w:lvl w:ilvl="0" w:tplc="A2E6BF3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1737A"/>
    <w:multiLevelType w:val="hybridMultilevel"/>
    <w:tmpl w:val="B48A8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D004B"/>
    <w:rsid w:val="00276D78"/>
    <w:rsid w:val="0028686D"/>
    <w:rsid w:val="003B6999"/>
    <w:rsid w:val="00436069"/>
    <w:rsid w:val="004878B9"/>
    <w:rsid w:val="004F4A1A"/>
    <w:rsid w:val="00503398"/>
    <w:rsid w:val="007C7685"/>
    <w:rsid w:val="007D751D"/>
    <w:rsid w:val="00A252A4"/>
    <w:rsid w:val="00AE2E2C"/>
    <w:rsid w:val="00AF5018"/>
    <w:rsid w:val="00AF6F57"/>
    <w:rsid w:val="00B65680"/>
    <w:rsid w:val="00BC7549"/>
    <w:rsid w:val="00C4789A"/>
    <w:rsid w:val="00C60169"/>
    <w:rsid w:val="00C866E2"/>
    <w:rsid w:val="00D70028"/>
    <w:rsid w:val="00DD4095"/>
    <w:rsid w:val="00D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7C36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s-1">
    <w:name w:val="ms-1"/>
    <w:rsid w:val="00B65680"/>
  </w:style>
  <w:style w:type="character" w:styleId="Uwydatnienie">
    <w:name w:val="Emphasis"/>
    <w:basedOn w:val="Domylnaczcionkaakapitu"/>
    <w:uiPriority w:val="20"/>
    <w:qFormat/>
    <w:rsid w:val="00B656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FD18-F1FC-44DF-AD85-BD7B10FB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13</cp:revision>
  <cp:lastPrinted>2026-01-26T11:39:00Z</cp:lastPrinted>
  <dcterms:created xsi:type="dcterms:W3CDTF">2026-01-17T13:47:00Z</dcterms:created>
  <dcterms:modified xsi:type="dcterms:W3CDTF">2026-02-27T10:27:00Z</dcterms:modified>
</cp:coreProperties>
</file>