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6"/>
        <w:gridCol w:w="64"/>
        <w:gridCol w:w="78"/>
        <w:gridCol w:w="852"/>
        <w:gridCol w:w="204"/>
        <w:gridCol w:w="932"/>
        <w:gridCol w:w="566"/>
        <w:gridCol w:w="570"/>
        <w:gridCol w:w="1136"/>
        <w:gridCol w:w="340"/>
        <w:gridCol w:w="796"/>
        <w:gridCol w:w="995"/>
        <w:gridCol w:w="902"/>
      </w:tblGrid>
      <w:tr w:rsidR="00BC7549" w:rsidRPr="00AA63DE" w14:paraId="27BBFE23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239B590" w14:textId="5328A9B1" w:rsidR="00BC7549" w:rsidRPr="00BA1BAF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A1BAF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br w:type="page"/>
              <w:t xml:space="preserve">WSB </w:t>
            </w:r>
            <w:r w:rsidR="00CD179B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University</w:t>
            </w:r>
          </w:p>
          <w:p w14:paraId="6AF72E66" w14:textId="77777777" w:rsidR="00BC7549" w:rsidRPr="00BA1BAF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A1BAF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Kraków Campus</w:t>
            </w:r>
          </w:p>
        </w:tc>
      </w:tr>
      <w:tr w:rsidR="00BC7549" w:rsidRPr="00AA63DE" w14:paraId="1A017D56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3A96" w14:textId="77777777" w:rsidR="00BC7549" w:rsidRPr="00BA1BAF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A1BAF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Field of study: Management Engineering</w:t>
            </w:r>
          </w:p>
        </w:tc>
      </w:tr>
      <w:tr w:rsidR="00BC7549" w:rsidRPr="00AA63DE" w14:paraId="0A5C62CA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14FF" w14:textId="14430EC8" w:rsidR="00BC7549" w:rsidRPr="00BA1BAF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A1BAF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Module/subject: </w:t>
            </w:r>
            <w:r w:rsidR="007C219A" w:rsidRPr="00BA1BAF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Health and safety training</w:t>
            </w:r>
          </w:p>
        </w:tc>
      </w:tr>
      <w:tr w:rsidR="00BC7549" w:rsidRPr="00AA63DE" w14:paraId="523FF3C7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A54B" w14:textId="77777777" w:rsidR="00BC7549" w:rsidRPr="00BA1BAF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BA1BAF">
              <w:rPr>
                <w:rFonts w:ascii="Arial Narrow" w:hAnsi="Arial Narrow" w:cs="Arial"/>
                <w:b/>
                <w:bCs/>
                <w:sz w:val="20"/>
                <w:szCs w:val="20"/>
              </w:rPr>
              <w:t>Education</w:t>
            </w:r>
            <w:proofErr w:type="spellEnd"/>
            <w:r w:rsidRPr="00BA1BA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profile: </w:t>
            </w:r>
            <w:proofErr w:type="spellStart"/>
            <w:r w:rsidRPr="00BA1BAF">
              <w:rPr>
                <w:rFonts w:ascii="Arial Narrow" w:hAnsi="Arial Narrow" w:cs="Arial"/>
                <w:b/>
                <w:bCs/>
                <w:sz w:val="20"/>
                <w:szCs w:val="20"/>
              </w:rPr>
              <w:t>practical</w:t>
            </w:r>
            <w:proofErr w:type="spellEnd"/>
          </w:p>
        </w:tc>
      </w:tr>
      <w:tr w:rsidR="00BC7549" w:rsidRPr="00BE72EF" w14:paraId="69F30BC6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08B5" w14:textId="77777777" w:rsidR="00BC7549" w:rsidRPr="00BA1BAF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A1BAF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Level of education: first-cycle studies</w:t>
            </w:r>
          </w:p>
        </w:tc>
      </w:tr>
      <w:tr w:rsidR="00BC7549" w:rsidRPr="00BE72EF" w14:paraId="2C1D62E4" w14:textId="77777777" w:rsidTr="00BC7549">
        <w:trPr>
          <w:cantSplit/>
          <w:trHeight w:val="251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AD3B" w14:textId="77777777" w:rsidR="00BC7549" w:rsidRPr="00BA1BAF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A1BAF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Number of hours</w:t>
            </w:r>
          </w:p>
          <w:p w14:paraId="235D8568" w14:textId="77777777" w:rsidR="00BC7549" w:rsidRPr="00BA1BAF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BA1BAF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per semester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D39982" w14:textId="77777777" w:rsidR="00BC7549" w:rsidRPr="00BA1BAF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A1BAF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B4E8F1" w14:textId="77777777" w:rsidR="00BC7549" w:rsidRPr="00BA1BAF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A1BAF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5941CB" w14:textId="77777777" w:rsidR="00BC7549" w:rsidRPr="00BA1BAF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A1BAF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DACDC" w14:textId="77777777" w:rsidR="00BC7549" w:rsidRPr="00BA1BAF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A1BAF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BC7549" w:rsidRPr="00BE72EF" w14:paraId="4BB918A0" w14:textId="77777777" w:rsidTr="00BA1BAF">
        <w:trPr>
          <w:cantSplit/>
          <w:trHeight w:val="244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9F1D" w14:textId="77777777" w:rsidR="00BC7549" w:rsidRPr="00BA1BAF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hideMark/>
          </w:tcPr>
          <w:p w14:paraId="68501704" w14:textId="77777777" w:rsidR="00BC7549" w:rsidRPr="00BA1BAF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A1BAF">
              <w:rPr>
                <w:rFonts w:ascii="Arial Narrow" w:hAnsi="Arial Narrow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8FDB7A" w14:textId="77777777" w:rsidR="00BC7549" w:rsidRPr="00BA1BAF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A1BAF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E3CE29" w14:textId="77777777" w:rsidR="00BC7549" w:rsidRPr="00BA1BAF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A1BAF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68B184" w14:textId="77777777" w:rsidR="00BC7549" w:rsidRPr="00BA1BAF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A1BAF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EFEC0" w14:textId="77777777" w:rsidR="00BC7549" w:rsidRPr="00BA1BAF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A1BAF">
              <w:rPr>
                <w:rFonts w:ascii="Arial Narrow" w:hAnsi="Arial Narrow" w:cs="Arial"/>
                <w:sz w:val="20"/>
                <w:szCs w:val="20"/>
              </w:rPr>
              <w:t>V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F7DF" w14:textId="77777777" w:rsidR="00BC7549" w:rsidRPr="00BA1BAF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A1BAF"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040C" w14:textId="77777777" w:rsidR="00BC7549" w:rsidRPr="00BA1BAF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A1BAF">
              <w:rPr>
                <w:rFonts w:ascii="Arial Narrow" w:hAnsi="Arial Narrow" w:cs="Arial"/>
                <w:sz w:val="20"/>
                <w:szCs w:val="20"/>
              </w:rPr>
              <w:t>VII</w:t>
            </w:r>
          </w:p>
        </w:tc>
      </w:tr>
      <w:tr w:rsidR="00BC7549" w:rsidRPr="00BE72EF" w14:paraId="6693E5C7" w14:textId="77777777" w:rsidTr="00BA1BAF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8AEB" w14:textId="77777777" w:rsidR="00BC7549" w:rsidRPr="00BA1BAF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A1BAF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Full-time studies</w:t>
            </w:r>
          </w:p>
          <w:p w14:paraId="71C81636" w14:textId="77777777" w:rsidR="00BC7549" w:rsidRPr="00BA1BAF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BA1BAF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BA1BAF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BA1BAF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BA1BAF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BA1BAF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4090257" w14:textId="6420511D" w:rsidR="00BC7549" w:rsidRPr="00BA1BAF" w:rsidRDefault="00BA1BAF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4e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B8CAA" w14:textId="77777777" w:rsidR="00BC7549" w:rsidRPr="00BA1BAF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8400D0E" w14:textId="77777777" w:rsidR="00BC7549" w:rsidRPr="00BA1BAF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1ADE0" w14:textId="77777777" w:rsidR="00BC7549" w:rsidRPr="00BA1BAF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EB83168" w14:textId="27570198" w:rsidR="00BC7549" w:rsidRPr="00BA1BAF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441E" w14:textId="77777777" w:rsidR="00BC7549" w:rsidRPr="00BA1BAF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E481" w14:textId="77777777" w:rsidR="00BC7549" w:rsidRPr="00BA1BAF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C7549" w:rsidRPr="00BE72EF" w14:paraId="195FEE2B" w14:textId="77777777" w:rsidTr="00BA1BAF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F6FB" w14:textId="77777777" w:rsidR="00BC7549" w:rsidRPr="00BA1BAF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</w:pPr>
            <w:r w:rsidRPr="00BA1BAF"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  <w:t>Part-time studies</w:t>
            </w:r>
          </w:p>
          <w:p w14:paraId="6829E667" w14:textId="77777777" w:rsidR="00BC7549" w:rsidRPr="00BA1BAF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BA1BAF"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  <w:t>(lecture/</w:t>
            </w:r>
            <w:proofErr w:type="spellStart"/>
            <w:r w:rsidRPr="00BA1BAF"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  <w:t>excercises</w:t>
            </w:r>
            <w:proofErr w:type="spellEnd"/>
            <w:r w:rsidRPr="00BA1BAF"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  <w:t>/lab/</w:t>
            </w:r>
            <w:proofErr w:type="spellStart"/>
            <w:r w:rsidRPr="00BA1BAF"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  <w:t>pr</w:t>
            </w:r>
            <w:proofErr w:type="spellEnd"/>
            <w:r w:rsidRPr="00BA1BAF"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A78FAD9" w14:textId="010E15A5" w:rsidR="00BC7549" w:rsidRPr="00BA1BAF" w:rsidRDefault="00BA1BAF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C3337" w14:textId="14611397" w:rsidR="00BC7549" w:rsidRPr="00BA1BAF" w:rsidRDefault="00BA1BAF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685C3C2" w14:textId="0F7D73D9" w:rsidR="00BC7549" w:rsidRPr="00BA1BAF" w:rsidRDefault="00BA1BAF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--</w:t>
            </w: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3D034" w14:textId="5AD1F5DE" w:rsidR="00BC7549" w:rsidRPr="00BA1BAF" w:rsidRDefault="00BA1BAF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714735DA" w14:textId="43D21BAB" w:rsidR="00BC7549" w:rsidRPr="00BA1BAF" w:rsidRDefault="00BA1BAF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D9AA" w14:textId="6E7C36AD" w:rsidR="00BC7549" w:rsidRPr="00BA1BAF" w:rsidRDefault="00BA1BAF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3722" w14:textId="2E4A7699" w:rsidR="00BC7549" w:rsidRPr="00BA1BAF" w:rsidRDefault="00BA1BAF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</w:tr>
      <w:tr w:rsidR="007D751D" w:rsidRPr="00BE72EF" w14:paraId="3C9E3832" w14:textId="77777777" w:rsidTr="008F3F97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A0CB" w14:textId="77777777" w:rsidR="007D751D" w:rsidRPr="00BA1BAF" w:rsidRDefault="007D751D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BA1BAF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55ED" w14:textId="77777777" w:rsidR="007D751D" w:rsidRPr="00BA1BAF" w:rsidRDefault="007D751D" w:rsidP="007D75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A1BAF">
              <w:rPr>
                <w:rFonts w:ascii="Arial Narrow" w:hAnsi="Arial Narrow" w:cs="Arial"/>
                <w:sz w:val="20"/>
                <w:szCs w:val="20"/>
              </w:rPr>
              <w:t>English</w:t>
            </w:r>
          </w:p>
        </w:tc>
      </w:tr>
      <w:tr w:rsidR="00BC7549" w:rsidRPr="00BE72EF" w14:paraId="1D6BC40B" w14:textId="77777777" w:rsidTr="00BC7549">
        <w:trPr>
          <w:cantSplit/>
          <w:trHeight w:val="139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9A80" w14:textId="77777777" w:rsidR="00BC7549" w:rsidRPr="00BA1BAF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A1BAF">
              <w:rPr>
                <w:rFonts w:ascii="Arial Narrow" w:hAnsi="Arial Narrow" w:cs="Arial"/>
                <w:b/>
                <w:bCs/>
                <w:sz w:val="20"/>
                <w:szCs w:val="20"/>
              </w:rPr>
              <w:t>LECTURER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9ED27" w14:textId="77B53353" w:rsidR="00BC7549" w:rsidRPr="00BA1BAF" w:rsidRDefault="00BC7549" w:rsidP="004311C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C7549" w:rsidRPr="00BE72EF" w14:paraId="57CE9FC8" w14:textId="77777777" w:rsidTr="00BC7549">
        <w:trPr>
          <w:trHeight w:val="28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896D" w14:textId="77777777" w:rsidR="00BC7549" w:rsidRPr="00BA1BAF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A1BAF">
              <w:rPr>
                <w:rFonts w:ascii="Arial Narrow" w:hAnsi="Arial Narrow" w:cs="Arial"/>
                <w:b/>
                <w:sz w:val="20"/>
                <w:szCs w:val="20"/>
              </w:rPr>
              <w:t>FORM OF CLASSES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F39C" w14:textId="18EFE921" w:rsidR="00BC7549" w:rsidRPr="00BA1BAF" w:rsidRDefault="00BA1BAF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E-learning</w:t>
            </w:r>
          </w:p>
        </w:tc>
      </w:tr>
      <w:tr w:rsidR="00BC7549" w:rsidRPr="00DD73B6" w14:paraId="1907F100" w14:textId="77777777" w:rsidTr="00BC7549">
        <w:trPr>
          <w:trHeight w:val="278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9C17" w14:textId="77777777" w:rsidR="00BC7549" w:rsidRPr="00BA1BAF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A1BAF">
              <w:rPr>
                <w:rFonts w:ascii="Arial Narrow" w:hAnsi="Arial Narrow" w:cs="Arial"/>
                <w:b/>
                <w:bCs/>
                <w:sz w:val="20"/>
                <w:szCs w:val="20"/>
              </w:rPr>
              <w:t>SUBJECT OBJECTIVES</w:t>
            </w:r>
          </w:p>
          <w:p w14:paraId="7374EF6D" w14:textId="77777777" w:rsidR="00BC7549" w:rsidRPr="00BA1BAF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16F7" w14:textId="32E5C10D" w:rsidR="00BC7549" w:rsidRPr="00BA1BAF" w:rsidRDefault="00BA1BAF" w:rsidP="004311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A1BA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The aim is to provide students with the most important information on health and safety at work. To </w:t>
            </w:r>
            <w:proofErr w:type="spellStart"/>
            <w:r w:rsidRPr="00BA1BAF">
              <w:rPr>
                <w:rFonts w:ascii="Arial Narrow" w:hAnsi="Arial Narrow" w:cs="Arial"/>
                <w:sz w:val="20"/>
                <w:szCs w:val="20"/>
                <w:lang w:val="en-US"/>
              </w:rPr>
              <w:t>familiarise</w:t>
            </w:r>
            <w:proofErr w:type="spellEnd"/>
            <w:r w:rsidRPr="00BA1BA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them with the current legal status of occupational safety; with the rules of conduct in case of danger and to make them aware of the obligations and rights of employees and employers. To develop students' ability to </w:t>
            </w:r>
            <w:proofErr w:type="spellStart"/>
            <w:r w:rsidRPr="00BA1BAF">
              <w:rPr>
                <w:rFonts w:ascii="Arial Narrow" w:hAnsi="Arial Narrow" w:cs="Arial"/>
                <w:sz w:val="20"/>
                <w:szCs w:val="20"/>
                <w:lang w:val="en-US"/>
              </w:rPr>
              <w:t>analyse</w:t>
            </w:r>
            <w:proofErr w:type="spellEnd"/>
            <w:r w:rsidRPr="00BA1BA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their working environment and influence their compliance with specific health and safety conditions at work.</w:t>
            </w:r>
          </w:p>
        </w:tc>
      </w:tr>
      <w:tr w:rsidR="00BC7549" w:rsidRPr="00DD73B6" w14:paraId="28B3093D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CB9" w14:textId="77777777" w:rsidR="00BC7549" w:rsidRPr="007E3565" w:rsidRDefault="00BC7549" w:rsidP="004311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BC7549" w:rsidRPr="00304EF9" w14:paraId="6C09A58C" w14:textId="77777777" w:rsidTr="00BC7549">
        <w:trPr>
          <w:trHeight w:val="278"/>
        </w:trPr>
        <w:tc>
          <w:tcPr>
            <w:tcW w:w="31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7762F71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 xml:space="preserve">Reference to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35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06EA6E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304EF9">
              <w:rPr>
                <w:rFonts w:ascii="Arial Narrow" w:hAnsi="Arial Narrow" w:cs="Arial"/>
                <w:b/>
              </w:rPr>
              <w:t>Description</w:t>
            </w:r>
            <w:proofErr w:type="spellEnd"/>
            <w:r w:rsidRPr="00304EF9">
              <w:rPr>
                <w:rFonts w:ascii="Arial Narrow" w:hAnsi="Arial Narrow" w:cs="Arial"/>
                <w:b/>
              </w:rPr>
              <w:t xml:space="preserve"> of learning </w:t>
            </w:r>
            <w:proofErr w:type="spellStart"/>
            <w:r w:rsidRPr="00304EF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5C327D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Method of verifying the learning outcome</w:t>
            </w:r>
          </w:p>
        </w:tc>
      </w:tr>
      <w:tr w:rsidR="00BC7549" w:rsidRPr="00DD73B6" w14:paraId="43D9D57B" w14:textId="77777777" w:rsidTr="00BC7549">
        <w:trPr>
          <w:trHeight w:val="477"/>
        </w:trPr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0D848" w14:textId="77777777" w:rsidR="00BC7549" w:rsidRPr="00304EF9" w:rsidRDefault="00BC7549" w:rsidP="00BC75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P</w:t>
            </w:r>
            <w:r w:rsidRPr="00BC7549">
              <w:rPr>
                <w:rFonts w:ascii="Arial Narrow" w:hAnsi="Arial Narrow" w:cs="Arial"/>
                <w:b/>
              </w:rPr>
              <w:t>rogramme</w:t>
            </w:r>
            <w:proofErr w:type="spellEnd"/>
            <w:r w:rsidRPr="00BC7549">
              <w:rPr>
                <w:rFonts w:ascii="Arial Narrow" w:hAnsi="Arial Narrow" w:cs="Arial"/>
                <w:b/>
              </w:rPr>
              <w:t xml:space="preserve">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62417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PRK</w:t>
            </w:r>
          </w:p>
        </w:tc>
        <w:tc>
          <w:tcPr>
            <w:tcW w:w="354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4957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7749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BC7549" w:rsidRPr="00DD73B6" w14:paraId="1BD95DFA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DF9EBC" w14:textId="77777777" w:rsidR="00BC7549" w:rsidRPr="00BC7549" w:rsidRDefault="00BC7549" w:rsidP="00BC7549">
            <w:pPr>
              <w:spacing w:after="0"/>
              <w:ind w:lef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KNOWLEDGE</w:t>
            </w:r>
          </w:p>
        </w:tc>
      </w:tr>
      <w:tr w:rsidR="00BA1BAF" w:rsidRPr="00DD73B6" w14:paraId="40596017" w14:textId="77777777" w:rsidTr="00BA1BAF">
        <w:trPr>
          <w:trHeight w:val="94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04D3" w14:textId="074E31E8" w:rsidR="00BA1BAF" w:rsidRPr="00304EF9" w:rsidRDefault="00BA1BAF" w:rsidP="00BA1BAF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K_W09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1E05" w14:textId="5DDD3CBD" w:rsidR="00BA1BAF" w:rsidRPr="00304EF9" w:rsidRDefault="00BA1BAF" w:rsidP="00BA1BAF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P6S_WK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79F7" w14:textId="7D6A0EA9" w:rsidR="00BA1BAF" w:rsidRPr="001A176B" w:rsidRDefault="00BA1BAF" w:rsidP="00BA1BAF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A1BAF">
              <w:rPr>
                <w:rFonts w:ascii="Arial Narrow" w:hAnsi="Arial Narrow" w:cs="Arial"/>
                <w:sz w:val="20"/>
                <w:szCs w:val="20"/>
                <w:lang w:val="en-US"/>
              </w:rPr>
              <w:t>The student has knowledge of basic issues related to human functioning in the work and study environment.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8AB88" w14:textId="56B78A41" w:rsidR="00BA1BAF" w:rsidRPr="00E528A2" w:rsidRDefault="00267E59" w:rsidP="00BA1BAF">
            <w:pPr>
              <w:spacing w:after="0"/>
              <w:ind w:left="72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Participatin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 xml:space="preserve"> in e-learning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training</w:t>
            </w:r>
            <w:proofErr w:type="spellEnd"/>
            <w:r w:rsidR="00BA1BAF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</w:tc>
      </w:tr>
      <w:tr w:rsidR="00BA1BAF" w:rsidRPr="00DD73B6" w14:paraId="017A6862" w14:textId="77777777" w:rsidTr="00827840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2A79" w14:textId="0B7005FD" w:rsidR="00BA1BAF" w:rsidRPr="00304EF9" w:rsidRDefault="00BA1BAF" w:rsidP="00BA1BAF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K_W09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A6A6" w14:textId="63A280E4" w:rsidR="00BA1BAF" w:rsidRPr="00304EF9" w:rsidRDefault="00BA1BAF" w:rsidP="00BA1BAF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P6S_WK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F40F" w14:textId="027EA74E" w:rsidR="00BA1BAF" w:rsidRPr="0042043C" w:rsidRDefault="00BA1BAF" w:rsidP="00BA1BAF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A1BAF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BA1BAF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BA1BA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A1BAF">
              <w:rPr>
                <w:rFonts w:ascii="Arial Narrow" w:hAnsi="Arial Narrow" w:cs="Arial"/>
                <w:sz w:val="20"/>
                <w:szCs w:val="20"/>
              </w:rPr>
              <w:t>aware</w:t>
            </w:r>
            <w:proofErr w:type="spellEnd"/>
            <w:r w:rsidRPr="00BA1BAF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BA1BAF">
              <w:rPr>
                <w:rFonts w:ascii="Arial Narrow" w:hAnsi="Arial Narrow" w:cs="Arial"/>
                <w:sz w:val="20"/>
                <w:szCs w:val="20"/>
              </w:rPr>
              <w:t>risks</w:t>
            </w:r>
            <w:proofErr w:type="spellEnd"/>
            <w:r w:rsidRPr="00BA1BA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A1BAF">
              <w:rPr>
                <w:rFonts w:ascii="Arial Narrow" w:hAnsi="Arial Narrow" w:cs="Arial"/>
                <w:sz w:val="20"/>
                <w:szCs w:val="20"/>
              </w:rPr>
              <w:t>associated</w:t>
            </w:r>
            <w:proofErr w:type="spellEnd"/>
            <w:r w:rsidRPr="00BA1BAF">
              <w:rPr>
                <w:rFonts w:ascii="Arial Narrow" w:hAnsi="Arial Narrow" w:cs="Arial"/>
                <w:sz w:val="20"/>
                <w:szCs w:val="20"/>
              </w:rPr>
              <w:t xml:space="preserve"> with </w:t>
            </w:r>
            <w:proofErr w:type="spellStart"/>
            <w:r w:rsidRPr="00BA1BAF">
              <w:rPr>
                <w:rFonts w:ascii="Arial Narrow" w:hAnsi="Arial Narrow" w:cs="Arial"/>
                <w:sz w:val="20"/>
                <w:szCs w:val="20"/>
              </w:rPr>
              <w:t>being</w:t>
            </w:r>
            <w:proofErr w:type="spellEnd"/>
            <w:r w:rsidRPr="00BA1BAF">
              <w:rPr>
                <w:rFonts w:ascii="Arial Narrow" w:hAnsi="Arial Narrow" w:cs="Arial"/>
                <w:sz w:val="20"/>
                <w:szCs w:val="20"/>
              </w:rPr>
              <w:t xml:space="preserve"> in the </w:t>
            </w:r>
            <w:proofErr w:type="spellStart"/>
            <w:r w:rsidRPr="00BA1BAF">
              <w:rPr>
                <w:rFonts w:ascii="Arial Narrow" w:hAnsi="Arial Narrow" w:cs="Arial"/>
                <w:sz w:val="20"/>
                <w:szCs w:val="20"/>
              </w:rPr>
              <w:t>workplace</w:t>
            </w:r>
            <w:proofErr w:type="spellEnd"/>
            <w:r w:rsidRPr="00BA1BAF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A1BAF">
              <w:rPr>
                <w:rFonts w:ascii="Arial Narrow" w:hAnsi="Arial Narrow" w:cs="Arial"/>
                <w:sz w:val="20"/>
                <w:szCs w:val="20"/>
              </w:rPr>
              <w:t>at</w:t>
            </w:r>
            <w:proofErr w:type="spellEnd"/>
            <w:r w:rsidRPr="00BA1BAF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BA1BAF">
              <w:rPr>
                <w:rFonts w:ascii="Arial Narrow" w:hAnsi="Arial Narrow" w:cs="Arial"/>
                <w:sz w:val="20"/>
                <w:szCs w:val="20"/>
              </w:rPr>
              <w:t>university</w:t>
            </w:r>
            <w:proofErr w:type="spellEnd"/>
            <w:r w:rsidRPr="00BA1BAF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AE7C5" w14:textId="77777777" w:rsidR="00BA1BAF" w:rsidRPr="00E528A2" w:rsidRDefault="00BA1BAF" w:rsidP="00BA1BAF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A1BAF" w:rsidRPr="00DD73B6" w14:paraId="1365E281" w14:textId="77777777" w:rsidTr="00827840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15CC" w14:textId="6C379DB1" w:rsidR="00BA1BAF" w:rsidRPr="00304EF9" w:rsidRDefault="00BA1BAF" w:rsidP="00BA1BAF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K_W13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14AB" w14:textId="2CA97A99" w:rsidR="00BA1BAF" w:rsidRPr="00304EF9" w:rsidRDefault="00BA1BAF" w:rsidP="00BA1BAF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P6S_WK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B618" w14:textId="29E936E3" w:rsidR="00BA1BAF" w:rsidRPr="0042043C" w:rsidRDefault="00BA1BAF" w:rsidP="00BA1BAF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BA1BAF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BA1BAF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BA1BA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A1BAF">
              <w:rPr>
                <w:rFonts w:ascii="Arial Narrow" w:hAnsi="Arial Narrow" w:cs="Arial"/>
                <w:sz w:val="20"/>
                <w:szCs w:val="20"/>
              </w:rPr>
              <w:t>familiar</w:t>
            </w:r>
            <w:proofErr w:type="spellEnd"/>
            <w:r w:rsidRPr="00BA1BAF">
              <w:rPr>
                <w:rFonts w:ascii="Arial Narrow" w:hAnsi="Arial Narrow" w:cs="Arial"/>
                <w:sz w:val="20"/>
                <w:szCs w:val="20"/>
              </w:rPr>
              <w:t xml:space="preserve"> with </w:t>
            </w:r>
            <w:proofErr w:type="spellStart"/>
            <w:r w:rsidRPr="00BA1BAF">
              <w:rPr>
                <w:rFonts w:ascii="Arial Narrow" w:hAnsi="Arial Narrow" w:cs="Arial"/>
                <w:sz w:val="20"/>
                <w:szCs w:val="20"/>
              </w:rPr>
              <w:t>normative</w:t>
            </w:r>
            <w:proofErr w:type="spellEnd"/>
            <w:r w:rsidRPr="00BA1BA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A1BAF">
              <w:rPr>
                <w:rFonts w:ascii="Arial Narrow" w:hAnsi="Arial Narrow" w:cs="Arial"/>
                <w:sz w:val="20"/>
                <w:szCs w:val="20"/>
              </w:rPr>
              <w:t>acts</w:t>
            </w:r>
            <w:proofErr w:type="spellEnd"/>
            <w:r w:rsidRPr="00BA1BAF">
              <w:rPr>
                <w:rFonts w:ascii="Arial Narrow" w:hAnsi="Arial Narrow" w:cs="Arial"/>
                <w:sz w:val="20"/>
                <w:szCs w:val="20"/>
              </w:rPr>
              <w:t xml:space="preserve"> in the field of </w:t>
            </w:r>
            <w:proofErr w:type="spellStart"/>
            <w:r w:rsidRPr="00BA1BAF">
              <w:rPr>
                <w:rFonts w:ascii="Arial Narrow" w:hAnsi="Arial Narrow" w:cs="Arial"/>
                <w:sz w:val="20"/>
                <w:szCs w:val="20"/>
              </w:rPr>
              <w:t>occupational</w:t>
            </w:r>
            <w:proofErr w:type="spellEnd"/>
            <w:r w:rsidRPr="00BA1BA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A1BAF">
              <w:rPr>
                <w:rFonts w:ascii="Arial Narrow" w:hAnsi="Arial Narrow" w:cs="Arial"/>
                <w:sz w:val="20"/>
                <w:szCs w:val="20"/>
              </w:rPr>
              <w:t>health</w:t>
            </w:r>
            <w:proofErr w:type="spellEnd"/>
            <w:r w:rsidRPr="00BA1BAF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A1BAF">
              <w:rPr>
                <w:rFonts w:ascii="Arial Narrow" w:hAnsi="Arial Narrow" w:cs="Arial"/>
                <w:sz w:val="20"/>
                <w:szCs w:val="20"/>
              </w:rPr>
              <w:t>safety</w:t>
            </w:r>
            <w:proofErr w:type="spellEnd"/>
            <w:r w:rsidRPr="00BA1BAF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A1BAF">
              <w:rPr>
                <w:rFonts w:ascii="Arial Narrow" w:hAnsi="Arial Narrow" w:cs="Arial"/>
                <w:sz w:val="20"/>
                <w:szCs w:val="20"/>
              </w:rPr>
              <w:t>generally</w:t>
            </w:r>
            <w:proofErr w:type="spellEnd"/>
            <w:r w:rsidRPr="00BA1BA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A1BAF">
              <w:rPr>
                <w:rFonts w:ascii="Arial Narrow" w:hAnsi="Arial Narrow" w:cs="Arial"/>
                <w:sz w:val="20"/>
                <w:szCs w:val="20"/>
              </w:rPr>
              <w:t>accepted</w:t>
            </w:r>
            <w:proofErr w:type="spellEnd"/>
            <w:r w:rsidRPr="00BA1BA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A1BAF">
              <w:rPr>
                <w:rFonts w:ascii="Arial Narrow" w:hAnsi="Arial Narrow" w:cs="Arial"/>
                <w:sz w:val="20"/>
                <w:szCs w:val="20"/>
              </w:rPr>
              <w:t>ethical</w:t>
            </w:r>
            <w:proofErr w:type="spellEnd"/>
            <w:r w:rsidRPr="00BA1BAF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A1BAF">
              <w:rPr>
                <w:rFonts w:ascii="Arial Narrow" w:hAnsi="Arial Narrow" w:cs="Arial"/>
                <w:sz w:val="20"/>
                <w:szCs w:val="20"/>
              </w:rPr>
              <w:t>moral</w:t>
            </w:r>
            <w:proofErr w:type="spellEnd"/>
            <w:r w:rsidRPr="00BA1BA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A1BAF">
              <w:rPr>
                <w:rFonts w:ascii="Arial Narrow" w:hAnsi="Arial Narrow" w:cs="Arial"/>
                <w:sz w:val="20"/>
                <w:szCs w:val="20"/>
              </w:rPr>
              <w:t>principles</w:t>
            </w:r>
            <w:proofErr w:type="spellEnd"/>
            <w:r w:rsidRPr="00BA1BAF">
              <w:rPr>
                <w:rFonts w:ascii="Arial Narrow" w:hAnsi="Arial Narrow" w:cs="Arial"/>
                <w:sz w:val="20"/>
                <w:szCs w:val="20"/>
              </w:rPr>
              <w:t xml:space="preserve"> in the </w:t>
            </w:r>
            <w:proofErr w:type="spellStart"/>
            <w:r w:rsidRPr="00BA1BAF">
              <w:rPr>
                <w:rFonts w:ascii="Arial Narrow" w:hAnsi="Arial Narrow" w:cs="Arial"/>
                <w:sz w:val="20"/>
                <w:szCs w:val="20"/>
              </w:rPr>
              <w:t>workplace</w:t>
            </w:r>
            <w:proofErr w:type="spellEnd"/>
            <w:r w:rsidRPr="00BA1BAF">
              <w:rPr>
                <w:rFonts w:ascii="Arial Narrow" w:hAnsi="Arial Narrow" w:cs="Arial"/>
                <w:sz w:val="20"/>
                <w:szCs w:val="20"/>
              </w:rPr>
              <w:t xml:space="preserve"> in order to </w:t>
            </w:r>
            <w:proofErr w:type="spellStart"/>
            <w:r w:rsidRPr="00BA1BAF">
              <w:rPr>
                <w:rFonts w:ascii="Arial Narrow" w:hAnsi="Arial Narrow" w:cs="Arial"/>
                <w:sz w:val="20"/>
                <w:szCs w:val="20"/>
              </w:rPr>
              <w:t>use</w:t>
            </w:r>
            <w:proofErr w:type="spellEnd"/>
            <w:r w:rsidRPr="00BA1BA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A1BAF">
              <w:rPr>
                <w:rFonts w:ascii="Arial Narrow" w:hAnsi="Arial Narrow" w:cs="Arial"/>
                <w:sz w:val="20"/>
                <w:szCs w:val="20"/>
              </w:rPr>
              <w:t>them</w:t>
            </w:r>
            <w:proofErr w:type="spellEnd"/>
            <w:r w:rsidRPr="00BA1BAF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BA1BAF">
              <w:rPr>
                <w:rFonts w:ascii="Arial Narrow" w:hAnsi="Arial Narrow" w:cs="Arial"/>
                <w:sz w:val="20"/>
                <w:szCs w:val="20"/>
              </w:rPr>
              <w:t>solve</w:t>
            </w:r>
            <w:proofErr w:type="spellEnd"/>
            <w:r w:rsidRPr="00BA1BA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A1BAF">
              <w:rPr>
                <w:rFonts w:ascii="Arial Narrow" w:hAnsi="Arial Narrow" w:cs="Arial"/>
                <w:sz w:val="20"/>
                <w:szCs w:val="20"/>
              </w:rPr>
              <w:t>problems</w:t>
            </w:r>
            <w:proofErr w:type="spellEnd"/>
            <w:r w:rsidRPr="00BA1BAF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A1BAF">
              <w:rPr>
                <w:rFonts w:ascii="Arial Narrow" w:hAnsi="Arial Narrow" w:cs="Arial"/>
                <w:sz w:val="20"/>
                <w:szCs w:val="20"/>
              </w:rPr>
              <w:t>tasks</w:t>
            </w:r>
            <w:proofErr w:type="spellEnd"/>
            <w:r w:rsidRPr="00BA1BA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A1BAF">
              <w:rPr>
                <w:rFonts w:ascii="Arial Narrow" w:hAnsi="Arial Narrow" w:cs="Arial"/>
                <w:sz w:val="20"/>
                <w:szCs w:val="20"/>
              </w:rPr>
              <w:t>arising</w:t>
            </w:r>
            <w:proofErr w:type="spellEnd"/>
            <w:r w:rsidRPr="00BA1BAF">
              <w:rPr>
                <w:rFonts w:ascii="Arial Narrow" w:hAnsi="Arial Narrow" w:cs="Arial"/>
                <w:sz w:val="20"/>
                <w:szCs w:val="20"/>
              </w:rPr>
              <w:t xml:space="preserve"> in the </w:t>
            </w:r>
            <w:proofErr w:type="spellStart"/>
            <w:r w:rsidRPr="00BA1BAF">
              <w:rPr>
                <w:rFonts w:ascii="Arial Narrow" w:hAnsi="Arial Narrow" w:cs="Arial"/>
                <w:sz w:val="20"/>
                <w:szCs w:val="20"/>
              </w:rPr>
              <w:t>area</w:t>
            </w:r>
            <w:proofErr w:type="spellEnd"/>
            <w:r w:rsidRPr="00BA1BAF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BA1BAF">
              <w:rPr>
                <w:rFonts w:ascii="Arial Narrow" w:hAnsi="Arial Narrow" w:cs="Arial"/>
                <w:sz w:val="20"/>
                <w:szCs w:val="20"/>
              </w:rPr>
              <w:t>security</w:t>
            </w:r>
            <w:proofErr w:type="spellEnd"/>
            <w:r w:rsidRPr="00BA1BAF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BA1BAF">
              <w:rPr>
                <w:rFonts w:ascii="Arial Narrow" w:hAnsi="Arial Narrow" w:cs="Arial"/>
                <w:sz w:val="20"/>
                <w:szCs w:val="20"/>
              </w:rPr>
              <w:t>defence</w:t>
            </w:r>
            <w:proofErr w:type="spellEnd"/>
            <w:r w:rsidRPr="00BA1BAF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859F" w14:textId="77777777" w:rsidR="00BA1BAF" w:rsidRPr="00E528A2" w:rsidRDefault="00BA1BAF" w:rsidP="00BA1BAF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</w:p>
        </w:tc>
      </w:tr>
      <w:tr w:rsidR="00BC7549" w:rsidRPr="00DD73B6" w14:paraId="6DE947DF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28B5E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SKILLS</w:t>
            </w:r>
          </w:p>
        </w:tc>
      </w:tr>
      <w:tr w:rsidR="00267E59" w:rsidRPr="00DD73B6" w14:paraId="5EF07E32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ABB8" w14:textId="77777777" w:rsidR="00267E59" w:rsidRDefault="00267E59" w:rsidP="00267E59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K_U01</w:t>
            </w:r>
          </w:p>
          <w:p w14:paraId="29773518" w14:textId="4F34762E" w:rsidR="00267E59" w:rsidRPr="00304EF9" w:rsidRDefault="00267E59" w:rsidP="00267E59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K_U20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8F5D" w14:textId="77777777" w:rsidR="00267E59" w:rsidRDefault="00267E59" w:rsidP="00267E59">
            <w:pPr>
              <w:keepNext/>
              <w:outlineLvl w:val="2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P6S_UW</w:t>
            </w:r>
          </w:p>
          <w:p w14:paraId="5D3C8F97" w14:textId="52D6B5A8" w:rsidR="00267E59" w:rsidRPr="00304EF9" w:rsidRDefault="00267E59" w:rsidP="00267E59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P6S_UU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84B2" w14:textId="231A7002" w:rsidR="00267E59" w:rsidRPr="00032EB8" w:rsidRDefault="00267E59" w:rsidP="00267E5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267E59">
              <w:rPr>
                <w:rFonts w:ascii="Arial Narrow" w:hAnsi="Arial Narrow"/>
                <w:sz w:val="20"/>
                <w:szCs w:val="20"/>
                <w:lang w:val="en-US"/>
              </w:rPr>
              <w:t xml:space="preserve">The student reviews and analyses the motives and patterns of human </w:t>
            </w:r>
            <w:proofErr w:type="spellStart"/>
            <w:r w:rsidRPr="00267E59">
              <w:rPr>
                <w:rFonts w:ascii="Arial Narrow" w:hAnsi="Arial Narrow"/>
                <w:sz w:val="20"/>
                <w:szCs w:val="20"/>
                <w:lang w:val="en-US"/>
              </w:rPr>
              <w:t>behaviour</w:t>
            </w:r>
            <w:proofErr w:type="spellEnd"/>
            <w:r w:rsidRPr="00267E59">
              <w:rPr>
                <w:rFonts w:ascii="Arial Narrow" w:hAnsi="Arial Narrow"/>
                <w:sz w:val="20"/>
                <w:szCs w:val="20"/>
                <w:lang w:val="en-US"/>
              </w:rPr>
              <w:t>, diagnoses and forecasts situations in accordance with the existing legal status of occupational safety, and analyses practical action strategies in relation to occupational risk assessment in the workplace.</w:t>
            </w:r>
          </w:p>
          <w:p w14:paraId="59B88FA2" w14:textId="77777777" w:rsidR="00267E59" w:rsidRPr="009C2B4B" w:rsidRDefault="00267E59" w:rsidP="00267E5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1425" w14:textId="5A3FD553" w:rsidR="00267E59" w:rsidRPr="00CE5E35" w:rsidRDefault="00267E59" w:rsidP="00267E5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Participatin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 xml:space="preserve"> in e-learning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training</w:t>
            </w:r>
            <w:proofErr w:type="spellEnd"/>
          </w:p>
        </w:tc>
      </w:tr>
      <w:tr w:rsidR="00267E59" w:rsidRPr="00CE5E35" w14:paraId="37B94575" w14:textId="77777777" w:rsidTr="00267E5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A6BD4F" w14:textId="6C0CE455" w:rsidR="00267E59" w:rsidRPr="00267E59" w:rsidRDefault="00267E59" w:rsidP="00267E5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SOCIAL COMPETENCES</w:t>
            </w:r>
          </w:p>
        </w:tc>
      </w:tr>
      <w:tr w:rsidR="00267E59" w:rsidRPr="00CE5E35" w14:paraId="2C7326D6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7776" w14:textId="2B23A286" w:rsidR="00267E59" w:rsidRPr="00304EF9" w:rsidRDefault="00267E59" w:rsidP="00267E59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lastRenderedPageBreak/>
              <w:t>K_K02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E186" w14:textId="6580C22B" w:rsidR="00267E59" w:rsidRPr="00267E59" w:rsidRDefault="00267E59" w:rsidP="00267E59">
            <w:pPr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P6S_KR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D4F5" w14:textId="4E782752" w:rsidR="00267E59" w:rsidRPr="002C2FC0" w:rsidRDefault="00267E59" w:rsidP="00267E5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67E59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267E59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267E5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67E59">
              <w:rPr>
                <w:rFonts w:ascii="Arial Narrow" w:hAnsi="Arial Narrow" w:cs="Arial"/>
                <w:sz w:val="20"/>
                <w:szCs w:val="20"/>
              </w:rPr>
              <w:t>aware</w:t>
            </w:r>
            <w:proofErr w:type="spellEnd"/>
            <w:r w:rsidRPr="00267E59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267E59">
              <w:rPr>
                <w:rFonts w:ascii="Arial Narrow" w:hAnsi="Arial Narrow" w:cs="Arial"/>
                <w:sz w:val="20"/>
                <w:szCs w:val="20"/>
              </w:rPr>
              <w:t>need</w:t>
            </w:r>
            <w:proofErr w:type="spellEnd"/>
            <w:r w:rsidRPr="00267E59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267E59">
              <w:rPr>
                <w:rFonts w:ascii="Arial Narrow" w:hAnsi="Arial Narrow" w:cs="Arial"/>
                <w:sz w:val="20"/>
                <w:szCs w:val="20"/>
              </w:rPr>
              <w:t>comply</w:t>
            </w:r>
            <w:proofErr w:type="spellEnd"/>
            <w:r w:rsidRPr="00267E59">
              <w:rPr>
                <w:rFonts w:ascii="Arial Narrow" w:hAnsi="Arial Narrow" w:cs="Arial"/>
                <w:sz w:val="20"/>
                <w:szCs w:val="20"/>
              </w:rPr>
              <w:t xml:space="preserve"> with </w:t>
            </w:r>
            <w:proofErr w:type="spellStart"/>
            <w:r w:rsidRPr="00267E59">
              <w:rPr>
                <w:rFonts w:ascii="Arial Narrow" w:hAnsi="Arial Narrow" w:cs="Arial"/>
                <w:sz w:val="20"/>
                <w:szCs w:val="20"/>
              </w:rPr>
              <w:t>health</w:t>
            </w:r>
            <w:proofErr w:type="spellEnd"/>
            <w:r w:rsidRPr="00267E59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267E59">
              <w:rPr>
                <w:rFonts w:ascii="Arial Narrow" w:hAnsi="Arial Narrow" w:cs="Arial"/>
                <w:sz w:val="20"/>
                <w:szCs w:val="20"/>
              </w:rPr>
              <w:t>safety</w:t>
            </w:r>
            <w:proofErr w:type="spellEnd"/>
            <w:r w:rsidRPr="00267E5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67E59">
              <w:rPr>
                <w:rFonts w:ascii="Arial Narrow" w:hAnsi="Arial Narrow" w:cs="Arial"/>
                <w:sz w:val="20"/>
                <w:szCs w:val="20"/>
              </w:rPr>
              <w:t>regulations</w:t>
            </w:r>
            <w:proofErr w:type="spellEnd"/>
            <w:r w:rsidRPr="00267E5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67E59">
              <w:rPr>
                <w:rFonts w:ascii="Arial Narrow" w:hAnsi="Arial Narrow" w:cs="Arial"/>
                <w:sz w:val="20"/>
                <w:szCs w:val="20"/>
              </w:rPr>
              <w:t>both</w:t>
            </w:r>
            <w:proofErr w:type="spellEnd"/>
            <w:r w:rsidRPr="00267E59">
              <w:rPr>
                <w:rFonts w:ascii="Arial Narrow" w:hAnsi="Arial Narrow" w:cs="Arial"/>
                <w:sz w:val="20"/>
                <w:szCs w:val="20"/>
              </w:rPr>
              <w:t xml:space="preserve"> in the </w:t>
            </w:r>
            <w:proofErr w:type="spellStart"/>
            <w:r w:rsidRPr="00267E59">
              <w:rPr>
                <w:rFonts w:ascii="Arial Narrow" w:hAnsi="Arial Narrow" w:cs="Arial"/>
                <w:sz w:val="20"/>
                <w:szCs w:val="20"/>
              </w:rPr>
              <w:t>workplace</w:t>
            </w:r>
            <w:proofErr w:type="spellEnd"/>
            <w:r w:rsidRPr="00267E59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267E59">
              <w:rPr>
                <w:rFonts w:ascii="Arial Narrow" w:hAnsi="Arial Narrow" w:cs="Arial"/>
                <w:sz w:val="20"/>
                <w:szCs w:val="20"/>
              </w:rPr>
              <w:t>at</w:t>
            </w:r>
            <w:proofErr w:type="spellEnd"/>
            <w:r w:rsidRPr="00267E5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267E59">
              <w:rPr>
                <w:rFonts w:ascii="Arial Narrow" w:hAnsi="Arial Narrow" w:cs="Arial"/>
                <w:sz w:val="20"/>
                <w:szCs w:val="20"/>
              </w:rPr>
              <w:t>university</w:t>
            </w:r>
            <w:proofErr w:type="spellEnd"/>
            <w:r w:rsidRPr="00267E59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7779" w14:textId="029BF0BB" w:rsidR="00267E59" w:rsidRPr="00CE5E35" w:rsidRDefault="00267E59" w:rsidP="00267E5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Participatin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 xml:space="preserve"> in e-learning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training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</w:tc>
      </w:tr>
      <w:tr w:rsidR="00BC7549" w:rsidRPr="00CE5E35" w14:paraId="445135D0" w14:textId="77777777" w:rsidTr="00BC7549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9351" w:type="dxa"/>
            <w:gridSpan w:val="13"/>
          </w:tcPr>
          <w:p w14:paraId="1024AA27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lang w:val="en-US"/>
              </w:rPr>
            </w:pPr>
            <w:r w:rsidRPr="00CE5E35">
              <w:rPr>
                <w:rFonts w:ascii="Arial Narrow" w:hAnsi="Arial Narrow" w:cs="Arial"/>
                <w:b/>
                <w:lang w:val="en-US"/>
              </w:rPr>
              <w:t>Student workload (during teaching hours 1 hour = 45 minutes)**</w:t>
            </w:r>
          </w:p>
          <w:p w14:paraId="69A043AD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BC7549" w:rsidRPr="00CE5E35" w14:paraId="05B820D0" w14:textId="77777777" w:rsidTr="00BC7549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4612" w:type="dxa"/>
            <w:gridSpan w:val="7"/>
          </w:tcPr>
          <w:p w14:paraId="7A8A50F7" w14:textId="77777777" w:rsidR="00BC7549" w:rsidRDefault="00BC7549" w:rsidP="00BC7549">
            <w:pPr>
              <w:spacing w:after="0"/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Full-time studies:</w:t>
            </w:r>
            <w:r>
              <w:t xml:space="preserve"> </w:t>
            </w:r>
          </w:p>
          <w:p w14:paraId="2750FCDB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</w:p>
          <w:p w14:paraId="69013167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</w:p>
          <w:p w14:paraId="6DD1201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</w:p>
          <w:p w14:paraId="0AC842B6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</w:p>
          <w:p w14:paraId="3FB3F07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</w:p>
          <w:p w14:paraId="751C255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</w:p>
          <w:p w14:paraId="53D0A7CF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</w:p>
          <w:p w14:paraId="06C29522" w14:textId="649D73A0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  <w:r w:rsidR="00267E59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4 h</w:t>
            </w:r>
          </w:p>
          <w:p w14:paraId="71DFE029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</w:p>
          <w:p w14:paraId="34A7888B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</w:p>
          <w:p w14:paraId="1A2E1BE2" w14:textId="14E878B1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TOTAL:</w:t>
            </w:r>
            <w:r w:rsidR="00267E59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 0 h</w:t>
            </w:r>
          </w:p>
          <w:p w14:paraId="75F06957" w14:textId="5FC1DCA9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ECTS points: </w:t>
            </w:r>
            <w:r w:rsidR="00267E59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0</w:t>
            </w:r>
          </w:p>
          <w:p w14:paraId="2306304F" w14:textId="15F8FC53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including practical classes: </w:t>
            </w:r>
            <w:r w:rsidR="00267E59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0</w:t>
            </w:r>
          </w:p>
          <w:p w14:paraId="3F780A5C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739" w:type="dxa"/>
            <w:gridSpan w:val="6"/>
          </w:tcPr>
          <w:p w14:paraId="7B324615" w14:textId="77777777" w:rsidR="00BC7549" w:rsidRPr="00CF7D8B" w:rsidRDefault="00BC7549" w:rsidP="004311CC">
            <w:pPr>
              <w:spacing w:after="0"/>
              <w:rPr>
                <w:rFonts w:ascii="Arial Narrow" w:hAnsi="Arial Narrow"/>
                <w:b/>
                <w:strike/>
                <w:sz w:val="20"/>
                <w:szCs w:val="20"/>
                <w:lang w:val="en-US"/>
              </w:rPr>
            </w:pPr>
            <w:r w:rsidRPr="00CF7D8B">
              <w:rPr>
                <w:rFonts w:ascii="Arial Narrow" w:hAnsi="Arial Narrow"/>
                <w:b/>
                <w:strike/>
                <w:sz w:val="20"/>
                <w:szCs w:val="20"/>
                <w:lang w:val="en-US"/>
              </w:rPr>
              <w:t>Part-time studies:</w:t>
            </w:r>
          </w:p>
          <w:p w14:paraId="52B78B97" w14:textId="77777777" w:rsidR="00BC7549" w:rsidRPr="00CF7D8B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CF7D8B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attendance at lectures =</w:t>
            </w:r>
          </w:p>
          <w:p w14:paraId="6672F259" w14:textId="77777777" w:rsidR="00BC7549" w:rsidRPr="00CF7D8B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CF7D8B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attendance at classes =</w:t>
            </w:r>
          </w:p>
          <w:p w14:paraId="62C84002" w14:textId="77777777" w:rsidR="00BC7549" w:rsidRPr="00CF7D8B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CF7D8B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preparation for classes =</w:t>
            </w:r>
          </w:p>
          <w:p w14:paraId="374C7A59" w14:textId="77777777" w:rsidR="00BC7549" w:rsidRPr="00CF7D8B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CF7D8B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preparation for lectures =</w:t>
            </w:r>
          </w:p>
          <w:p w14:paraId="0BFE7836" w14:textId="77777777" w:rsidR="00BC7549" w:rsidRPr="00CF7D8B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CF7D8B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preparation for assessment/exam =</w:t>
            </w:r>
          </w:p>
          <w:p w14:paraId="3C5654DB" w14:textId="77777777" w:rsidR="00BC7549" w:rsidRPr="00CF7D8B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CF7D8B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completion of project tasks =</w:t>
            </w:r>
          </w:p>
          <w:p w14:paraId="570239F6" w14:textId="77777777" w:rsidR="00BC7549" w:rsidRPr="00CF7D8B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CF7D8B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consultations =</w:t>
            </w:r>
          </w:p>
          <w:p w14:paraId="0B767B7F" w14:textId="77777777" w:rsidR="00BC7549" w:rsidRPr="00CF7D8B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CF7D8B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e-learning =</w:t>
            </w:r>
          </w:p>
          <w:p w14:paraId="5B6C648B" w14:textId="77777777" w:rsidR="00BC7549" w:rsidRPr="00CF7D8B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CF7D8B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assessment/exam =</w:t>
            </w:r>
          </w:p>
          <w:p w14:paraId="685A052E" w14:textId="77777777" w:rsidR="00BC7549" w:rsidRPr="00CF7D8B" w:rsidRDefault="00BC7549" w:rsidP="00BC7549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CF7D8B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other – self-study =</w:t>
            </w:r>
          </w:p>
          <w:p w14:paraId="02D7983F" w14:textId="547E7E4F" w:rsidR="00BC7549" w:rsidRPr="00CF7D8B" w:rsidRDefault="00BC7549" w:rsidP="004311CC">
            <w:pPr>
              <w:spacing w:after="0"/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</w:pPr>
            <w:r w:rsidRPr="00CF7D8B"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  <w:t xml:space="preserve">TOTAL: </w:t>
            </w:r>
          </w:p>
          <w:p w14:paraId="23F85EFD" w14:textId="27395C0A" w:rsidR="00BC7549" w:rsidRPr="00CF7D8B" w:rsidRDefault="00BC7549" w:rsidP="004311CC">
            <w:pPr>
              <w:spacing w:after="0"/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</w:pPr>
            <w:r w:rsidRPr="00CF7D8B"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  <w:t xml:space="preserve">Number of ECTS points: </w:t>
            </w:r>
          </w:p>
          <w:p w14:paraId="0A60C8F0" w14:textId="409B7737" w:rsidR="00BC7549" w:rsidRPr="00CF7D8B" w:rsidRDefault="00BC7549" w:rsidP="004311CC">
            <w:pPr>
              <w:spacing w:after="0"/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</w:pPr>
            <w:r w:rsidRPr="00CF7D8B"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  <w:t xml:space="preserve">including practical classes: </w:t>
            </w:r>
          </w:p>
          <w:p w14:paraId="3E094C12" w14:textId="77777777" w:rsidR="00BC7549" w:rsidRPr="00CF7D8B" w:rsidRDefault="00BC7549" w:rsidP="004311CC">
            <w:pPr>
              <w:spacing w:after="0"/>
              <w:rPr>
                <w:rFonts w:ascii="Arial Narrow" w:hAnsi="Arial Narrow" w:cs="Arial"/>
                <w:b/>
                <w:strike/>
                <w:sz w:val="20"/>
                <w:szCs w:val="20"/>
              </w:rPr>
            </w:pPr>
          </w:p>
        </w:tc>
      </w:tr>
      <w:tr w:rsidR="00BC7549" w:rsidRPr="00A81688" w14:paraId="59292904" w14:textId="77777777" w:rsidTr="00BC7549">
        <w:trPr>
          <w:trHeight w:val="376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8FFA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</w:rPr>
              <w:t xml:space="preserve">PREREQUISITES 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1714" w14:textId="0438D06D" w:rsidR="00BC7549" w:rsidRPr="00A81688" w:rsidRDefault="00CF7D8B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CF7D8B">
              <w:rPr>
                <w:rFonts w:ascii="Arial Narrow" w:hAnsi="Arial Narrow" w:cs="Arial"/>
                <w:sz w:val="20"/>
                <w:szCs w:val="20"/>
                <w:lang w:val="en-US"/>
              </w:rPr>
              <w:t>A prior course in economics is recommended.</w:t>
            </w:r>
          </w:p>
        </w:tc>
      </w:tr>
      <w:tr w:rsidR="00BC7549" w:rsidRPr="00CE5E35" w14:paraId="5CD5D000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54A0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SUBJECT CONTENT</w:t>
            </w:r>
          </w:p>
          <w:p w14:paraId="69162D41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(divided into</w:t>
            </w:r>
          </w:p>
          <w:p w14:paraId="12D2FA1F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face-to-face</w:t>
            </w:r>
          </w:p>
          <w:p w14:paraId="42D23321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and</w:t>
            </w:r>
          </w:p>
          <w:p w14:paraId="150057DA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e-learning classes)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B6F2" w14:textId="77777777" w:rsidR="00CF7D8B" w:rsidRPr="00CF7D8B" w:rsidRDefault="00CF7D8B" w:rsidP="00CF7D8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Content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delivered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in person: not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applicable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3C7A3828" w14:textId="77777777" w:rsidR="00CF7D8B" w:rsidRPr="00CF7D8B" w:rsidRDefault="00CF7D8B" w:rsidP="00CF7D8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37C932FE" w14:textId="77777777" w:rsidR="00CF7D8B" w:rsidRPr="00CF7D8B" w:rsidRDefault="00CF7D8B" w:rsidP="00CF7D8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Content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delivered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via e-learning: </w:t>
            </w:r>
          </w:p>
          <w:p w14:paraId="3CB619A8" w14:textId="0F3BA5D9" w:rsidR="00CF7D8B" w:rsidRPr="00CF7D8B" w:rsidRDefault="00CF7D8B" w:rsidP="00CF7D8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F7D8B"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The essence of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occupational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health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safety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310324A3" w14:textId="140AA94E" w:rsidR="00CF7D8B" w:rsidRPr="00CF7D8B" w:rsidRDefault="00CF7D8B" w:rsidP="00CF7D8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F7D8B"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Legal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protection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at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60A15C8D" w14:textId="51E3495A" w:rsidR="00CF7D8B" w:rsidRPr="00CF7D8B" w:rsidRDefault="00CF7D8B" w:rsidP="00CF7D8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• Basic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health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safety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regulations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14:paraId="2968772C" w14:textId="1280989D" w:rsidR="00CF7D8B" w:rsidRPr="00CF7D8B" w:rsidRDefault="00CF7D8B" w:rsidP="00CF7D8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• The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physical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working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environment: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physical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chemical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biological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factors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27B0A6AE" w14:textId="30C4808A" w:rsidR="00CF7D8B" w:rsidRPr="00CF7D8B" w:rsidRDefault="00CF7D8B" w:rsidP="00CF7D8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•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Testing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measuring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factors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harmful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health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14:paraId="3EF736EE" w14:textId="57D2F276" w:rsidR="00CF7D8B" w:rsidRPr="00CF7D8B" w:rsidRDefault="00CF7D8B" w:rsidP="00CF7D8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•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Safety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colours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signs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14:paraId="2D031A82" w14:textId="6CE2AED9" w:rsidR="00CF7D8B" w:rsidRPr="00CF7D8B" w:rsidRDefault="00CF7D8B" w:rsidP="00CF7D8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•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Occupational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diseases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14:paraId="6B1CC318" w14:textId="420E3B0B" w:rsidR="00CF7D8B" w:rsidRPr="00CF7D8B" w:rsidRDefault="00CF7D8B" w:rsidP="00CF7D8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•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Ergonomics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14:paraId="49754FB4" w14:textId="38E3A820" w:rsidR="00CF7D8B" w:rsidRPr="00CF7D8B" w:rsidRDefault="00CF7D8B" w:rsidP="00CF7D8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•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Female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employees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14:paraId="347F7A18" w14:textId="1D9D4B3D" w:rsidR="00CF7D8B" w:rsidRPr="00CF7D8B" w:rsidRDefault="00CF7D8B" w:rsidP="00CF7D8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•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Health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safety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committee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14:paraId="197BAC0F" w14:textId="63BF5981" w:rsidR="00CF7D8B" w:rsidRPr="00CF7D8B" w:rsidRDefault="00CF7D8B" w:rsidP="00CF7D8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•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clothing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footwear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, and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personal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protective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equipment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Circumstances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causes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accidents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14:paraId="38847DE9" w14:textId="3F4B9A5C" w:rsidR="00CF7D8B" w:rsidRPr="00CF7D8B" w:rsidRDefault="00CF7D8B" w:rsidP="00CF7D8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•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Protection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employees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against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risk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exposure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lead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Lighting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workrooms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14:paraId="4DDF31E7" w14:textId="5C2DDE36" w:rsidR="00CF7D8B" w:rsidRPr="00CF7D8B" w:rsidRDefault="00CF7D8B" w:rsidP="00CF7D8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•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State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Labour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Inspectorate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14:paraId="068A5818" w14:textId="0AF9CF60" w:rsidR="00CF7D8B" w:rsidRPr="00CF7D8B" w:rsidRDefault="00CF7D8B" w:rsidP="00CF7D8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•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Particularly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hazardous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14:paraId="046236C9" w14:textId="49652481" w:rsidR="00CF7D8B" w:rsidRPr="00CF7D8B" w:rsidRDefault="00CF7D8B" w:rsidP="00CF7D8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•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Employer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rights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obligations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14:paraId="46DC7AFC" w14:textId="51B0AAE6" w:rsidR="00CF7D8B" w:rsidRPr="00CF7D8B" w:rsidRDefault="00CF7D8B" w:rsidP="00CF7D8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•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Employee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rights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obligations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14:paraId="1366F7B5" w14:textId="6A58A68A" w:rsidR="00CF7D8B" w:rsidRPr="00CF7D8B" w:rsidRDefault="00CF7D8B" w:rsidP="00CF7D8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F7D8B"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Occupational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risk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14:paraId="70398C47" w14:textId="491A05C7" w:rsidR="00CF7D8B" w:rsidRPr="00CF7D8B" w:rsidRDefault="00CF7D8B" w:rsidP="00CF7D8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•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Health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safety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service. </w:t>
            </w:r>
          </w:p>
          <w:p w14:paraId="6AC78277" w14:textId="42F767C4" w:rsidR="00CF7D8B" w:rsidRPr="00CF7D8B" w:rsidRDefault="00CF7D8B" w:rsidP="00CF7D8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•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Occupational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health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service. </w:t>
            </w:r>
          </w:p>
          <w:p w14:paraId="02E5070B" w14:textId="0C76717D" w:rsidR="00CF7D8B" w:rsidRPr="00CF7D8B" w:rsidRDefault="00CF7D8B" w:rsidP="00CF7D8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•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Social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labour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inspection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14:paraId="274BF58F" w14:textId="5C2B60E8" w:rsidR="00CF7D8B" w:rsidRPr="00CF7D8B" w:rsidRDefault="00CF7D8B" w:rsidP="00CF7D8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•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Accident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at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14:paraId="28182A26" w14:textId="21A6682B" w:rsidR="00CF7D8B" w:rsidRPr="00CF7D8B" w:rsidRDefault="00CF7D8B" w:rsidP="00CF7D8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•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Hazardous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factors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in the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workplace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school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environment.</w:t>
            </w:r>
          </w:p>
          <w:p w14:paraId="4215AAF4" w14:textId="61E16F25" w:rsidR="00CF7D8B" w:rsidRPr="00CF7D8B" w:rsidRDefault="00CF7D8B" w:rsidP="00CF7D8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• First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aid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14:paraId="4936F806" w14:textId="6EA49F90" w:rsidR="00BC7549" w:rsidRPr="00AA0536" w:rsidRDefault="00CF7D8B" w:rsidP="00CF7D8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CF7D8B">
              <w:rPr>
                <w:rFonts w:ascii="Arial Narrow" w:hAnsi="Arial Narrow" w:cs="Arial"/>
                <w:sz w:val="20"/>
                <w:szCs w:val="20"/>
              </w:rPr>
              <w:t>• Post-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accident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procedure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 xml:space="preserve"> in the </w:t>
            </w:r>
            <w:proofErr w:type="spellStart"/>
            <w:r w:rsidRPr="00CF7D8B">
              <w:rPr>
                <w:rFonts w:ascii="Arial Narrow" w:hAnsi="Arial Narrow" w:cs="Arial"/>
                <w:sz w:val="20"/>
                <w:szCs w:val="20"/>
              </w:rPr>
              <w:t>workplace</w:t>
            </w:r>
            <w:proofErr w:type="spellEnd"/>
            <w:r w:rsidRPr="00CF7D8B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C7549" w:rsidRPr="008D49AE" w14:paraId="2AB9A94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7754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6A57">
              <w:rPr>
                <w:rFonts w:ascii="Arial Narrow" w:hAnsi="Arial Narrow" w:cs="Arial"/>
                <w:b/>
                <w:sz w:val="20"/>
                <w:szCs w:val="20"/>
              </w:rPr>
              <w:t>OBLIGATORY LITERATURE</w:t>
            </w:r>
          </w:p>
          <w:p w14:paraId="47839780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5138" w14:textId="60A297D9" w:rsidR="00E07BE7" w:rsidRPr="00E07BE7" w:rsidRDefault="00E07BE7" w:rsidP="00E07BE7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 xml:space="preserve">M. </w:t>
            </w:r>
            <w:proofErr w:type="spellStart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>Abramowski</w:t>
            </w:r>
            <w:proofErr w:type="spellEnd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 xml:space="preserve">.: BHP. </w:t>
            </w:r>
            <w:proofErr w:type="spellStart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>Podręczny</w:t>
            </w:r>
            <w:proofErr w:type="spellEnd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>zbiór</w:t>
            </w:r>
            <w:proofErr w:type="spellEnd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>przepisów</w:t>
            </w:r>
            <w:proofErr w:type="spellEnd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>Wydawnictwo</w:t>
            </w:r>
            <w:proofErr w:type="spellEnd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>C.H.Beck</w:t>
            </w:r>
            <w:proofErr w:type="spellEnd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 xml:space="preserve">, Warszawa 2020 </w:t>
            </w:r>
          </w:p>
          <w:p w14:paraId="1E57D601" w14:textId="4D2E79D0" w:rsidR="00BC7549" w:rsidRPr="008D49AE" w:rsidRDefault="00E07BE7" w:rsidP="00E07BE7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 xml:space="preserve">B. </w:t>
            </w:r>
            <w:proofErr w:type="spellStart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>Rączkowski</w:t>
            </w:r>
            <w:proofErr w:type="spellEnd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 xml:space="preserve">., BHP w </w:t>
            </w:r>
            <w:proofErr w:type="spellStart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>praktyce</w:t>
            </w:r>
            <w:proofErr w:type="spellEnd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>, ODDK, Warszawa 2009</w:t>
            </w:r>
          </w:p>
        </w:tc>
      </w:tr>
      <w:tr w:rsidR="00BC7549" w:rsidRPr="004745B9" w14:paraId="65172A0B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A6A5" w14:textId="77777777" w:rsidR="00BC7549" w:rsidRPr="004E0CD6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E0CD6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ADDITIONAL LITERATURE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8850" w14:textId="74F0CE91" w:rsidR="00E07BE7" w:rsidRPr="00E07BE7" w:rsidRDefault="00E07BE7" w:rsidP="00E07BE7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 xml:space="preserve">B. </w:t>
            </w:r>
            <w:proofErr w:type="spellStart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>Dołęgowski</w:t>
            </w:r>
            <w:proofErr w:type="spellEnd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 xml:space="preserve">, S. </w:t>
            </w:r>
            <w:proofErr w:type="spellStart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>Janczała</w:t>
            </w:r>
            <w:proofErr w:type="spellEnd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 xml:space="preserve"> S, </w:t>
            </w:r>
            <w:proofErr w:type="spellStart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>Praktyczny</w:t>
            </w:r>
            <w:proofErr w:type="spellEnd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>poradnik</w:t>
            </w:r>
            <w:proofErr w:type="spellEnd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>dla</w:t>
            </w:r>
            <w:proofErr w:type="spellEnd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>służb</w:t>
            </w:r>
            <w:proofErr w:type="spellEnd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 xml:space="preserve"> BHP, ODDK, Warszawa (</w:t>
            </w:r>
            <w:proofErr w:type="spellStart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>najnowsze</w:t>
            </w:r>
            <w:proofErr w:type="spellEnd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>wydanie</w:t>
            </w:r>
            <w:proofErr w:type="spellEnd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 xml:space="preserve">); </w:t>
            </w:r>
          </w:p>
          <w:p w14:paraId="423C5BE6" w14:textId="68454848" w:rsidR="00E07BE7" w:rsidRPr="00E07BE7" w:rsidRDefault="00E07BE7" w:rsidP="00E07BE7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 xml:space="preserve">T. J. </w:t>
            </w:r>
            <w:proofErr w:type="spellStart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>Karczewski</w:t>
            </w:r>
            <w:proofErr w:type="spellEnd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 xml:space="preserve">., System </w:t>
            </w:r>
            <w:proofErr w:type="spellStart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>zarządzania</w:t>
            </w:r>
            <w:proofErr w:type="spellEnd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>bezpieczeństwem</w:t>
            </w:r>
            <w:proofErr w:type="spellEnd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>pracy</w:t>
            </w:r>
            <w:proofErr w:type="spellEnd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>, Warszawa (</w:t>
            </w:r>
            <w:proofErr w:type="spellStart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>najnowsze</w:t>
            </w:r>
            <w:proofErr w:type="spellEnd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>wydanie</w:t>
            </w:r>
            <w:proofErr w:type="spellEnd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 xml:space="preserve">); </w:t>
            </w:r>
          </w:p>
          <w:p w14:paraId="4125E035" w14:textId="337FD0AD" w:rsidR="00BC7549" w:rsidRPr="004E0CD6" w:rsidRDefault="00E07BE7" w:rsidP="00E07BE7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>Aktualne</w:t>
            </w:r>
            <w:proofErr w:type="spellEnd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>akty</w:t>
            </w:r>
            <w:proofErr w:type="spellEnd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>prawne</w:t>
            </w:r>
            <w:proofErr w:type="spellEnd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>związane</w:t>
            </w:r>
            <w:proofErr w:type="spellEnd"/>
            <w:r w:rsidRPr="00E07BE7">
              <w:rPr>
                <w:rFonts w:ascii="Arial Narrow" w:hAnsi="Arial Narrow"/>
                <w:sz w:val="20"/>
                <w:szCs w:val="20"/>
                <w:lang w:val="en-US"/>
              </w:rPr>
              <w:t xml:space="preserve"> z BHP</w:t>
            </w:r>
          </w:p>
        </w:tc>
      </w:tr>
      <w:tr w:rsidR="006B5A76" w:rsidRPr="004745B9" w14:paraId="5FE7703B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CB34" w14:textId="77777777" w:rsidR="006B5A76" w:rsidRPr="004E0CD6" w:rsidRDefault="006B5A76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B5A76">
              <w:rPr>
                <w:rFonts w:ascii="Arial Narrow" w:hAnsi="Arial Narrow" w:cs="Arial"/>
                <w:b/>
                <w:sz w:val="20"/>
                <w:szCs w:val="20"/>
              </w:rPr>
              <w:t>SCIENTIFIC PUBLICATIONS OF PERSONS TEACHING CLASSES RELATED TO THE TOPICS OF THE MODULE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503F" w14:textId="6F7D6ABC" w:rsidR="006B5A76" w:rsidRPr="004E0CD6" w:rsidRDefault="00E07BE7" w:rsidP="00BC7549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Not applicable</w:t>
            </w:r>
          </w:p>
        </w:tc>
      </w:tr>
      <w:tr w:rsidR="00BC7549" w:rsidRPr="007853E6" w14:paraId="5A0770B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5E20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TEACHING METHODS</w:t>
            </w:r>
          </w:p>
          <w:p w14:paraId="642CD188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(divided into</w:t>
            </w:r>
          </w:p>
          <w:p w14:paraId="266F3B6E" w14:textId="77777777" w:rsidR="00BC7549" w:rsidRPr="00AD1371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face-to-face</w:t>
            </w:r>
          </w:p>
          <w:p w14:paraId="1447A974" w14:textId="77777777" w:rsidR="00BC7549" w:rsidRPr="00AD1371" w:rsidRDefault="00BC7549" w:rsidP="004311C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and e-learning classes)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8D5A" w14:textId="4A5E1F5C" w:rsidR="00BC7549" w:rsidRPr="00AD1371" w:rsidRDefault="00F756A0" w:rsidP="00BC7549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F756A0">
              <w:rPr>
                <w:rFonts w:ascii="Arial Narrow" w:hAnsi="Arial Narrow" w:cs="Arial"/>
                <w:sz w:val="20"/>
                <w:szCs w:val="20"/>
              </w:rPr>
              <w:t>In the form of e-learning: MOODLE platform</w:t>
            </w:r>
          </w:p>
        </w:tc>
      </w:tr>
      <w:tr w:rsidR="00BC7549" w:rsidRPr="00DC666F" w14:paraId="6EDC4DF0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E198" w14:textId="77777777" w:rsidR="00BC7549" w:rsidRPr="00DC666F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666F">
              <w:rPr>
                <w:rFonts w:ascii="Arial Narrow" w:hAnsi="Arial Narrow" w:cs="Arial"/>
                <w:b/>
                <w:sz w:val="20"/>
                <w:szCs w:val="20"/>
              </w:rPr>
              <w:t>LEARNING AIDS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6360" w14:textId="30A397D5" w:rsidR="00BC7549" w:rsidRPr="00DC666F" w:rsidRDefault="00F756A0" w:rsidP="004311CC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F756A0">
              <w:rPr>
                <w:rFonts w:ascii="Arial Narrow" w:hAnsi="Arial Narrow" w:cs="Arial"/>
                <w:sz w:val="20"/>
                <w:szCs w:val="20"/>
              </w:rPr>
              <w:t>MOODLE platform</w:t>
            </w:r>
          </w:p>
        </w:tc>
      </w:tr>
      <w:tr w:rsidR="00BC7549" w:rsidRPr="00BD265B" w14:paraId="4E63B2A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D7E4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PROJECT</w:t>
            </w:r>
          </w:p>
          <w:p w14:paraId="5FB5084A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(if implemented</w:t>
            </w:r>
          </w:p>
          <w:p w14:paraId="3F0BDD25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as part of the course module)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9B40" w14:textId="358AD3F6" w:rsidR="00BC7549" w:rsidRPr="00BD265B" w:rsidRDefault="00F756A0" w:rsidP="004311CC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Not applicable.</w:t>
            </w:r>
          </w:p>
        </w:tc>
      </w:tr>
      <w:tr w:rsidR="00BC7549" w:rsidRPr="00BD265B" w14:paraId="70141ED7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CB6D" w14:textId="2AE7234A" w:rsidR="00BC7549" w:rsidRPr="00BD265B" w:rsidRDefault="00F756A0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METHOD OF PASSING/</w:t>
            </w:r>
            <w:r w:rsidR="00BC7549"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FORM AND CONDITIONS OF PASSING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60B" w14:textId="0FB0A282" w:rsidR="00BC7549" w:rsidRPr="00BD265B" w:rsidRDefault="00F756A0" w:rsidP="00BC7549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F756A0">
              <w:rPr>
                <w:rFonts w:ascii="Arial Narrow" w:hAnsi="Arial Narrow" w:cs="Arial"/>
                <w:sz w:val="20"/>
                <w:szCs w:val="20"/>
              </w:rPr>
              <w:t xml:space="preserve">Pass </w:t>
            </w:r>
            <w:proofErr w:type="spellStart"/>
            <w:r w:rsidRPr="00F756A0">
              <w:rPr>
                <w:rFonts w:ascii="Arial Narrow" w:hAnsi="Arial Narrow" w:cs="Arial"/>
                <w:sz w:val="20"/>
                <w:szCs w:val="20"/>
              </w:rPr>
              <w:t>without</w:t>
            </w:r>
            <w:proofErr w:type="spellEnd"/>
            <w:r w:rsidRPr="00F756A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756A0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</w:p>
        </w:tc>
      </w:tr>
    </w:tbl>
    <w:p w14:paraId="4EF01F35" w14:textId="77777777" w:rsidR="00BC7549" w:rsidRDefault="00BC7549" w:rsidP="00BC7549">
      <w:pPr>
        <w:pStyle w:val="Stopka"/>
        <w:rPr>
          <w:lang w:val="en-US"/>
        </w:rPr>
      </w:pPr>
      <w:r w:rsidRPr="00B25246">
        <w:rPr>
          <w:lang w:val="en-US"/>
        </w:rPr>
        <w:t xml:space="preserve">* </w:t>
      </w:r>
      <w:r>
        <w:rPr>
          <w:lang w:val="en-US"/>
        </w:rPr>
        <w:t>lecture</w:t>
      </w:r>
      <w:r w:rsidRPr="00B25246">
        <w:rPr>
          <w:lang w:val="en-US"/>
        </w:rPr>
        <w:t xml:space="preserve">-lecture, </w:t>
      </w:r>
      <w:r>
        <w:rPr>
          <w:lang w:val="en-US"/>
        </w:rPr>
        <w:t>exercises</w:t>
      </w:r>
      <w:r w:rsidRPr="00B25246">
        <w:rPr>
          <w:lang w:val="en-US"/>
        </w:rPr>
        <w:t xml:space="preserve">- exercises, lab- laboratory, </w:t>
      </w:r>
      <w:proofErr w:type="spellStart"/>
      <w:r w:rsidRPr="00B25246">
        <w:rPr>
          <w:lang w:val="en-US"/>
        </w:rPr>
        <w:t>pr</w:t>
      </w:r>
      <w:proofErr w:type="spellEnd"/>
      <w:r w:rsidRPr="00B25246">
        <w:rPr>
          <w:lang w:val="en-US"/>
        </w:rPr>
        <w:t>- project, e- e-learning</w:t>
      </w:r>
      <w:r>
        <w:rPr>
          <w:lang w:val="en-US"/>
        </w:rPr>
        <w:t>.</w:t>
      </w:r>
    </w:p>
    <w:p w14:paraId="6CEA0CE4" w14:textId="77777777" w:rsidR="00BC7549" w:rsidRPr="00AD1BBB" w:rsidRDefault="00BC7549" w:rsidP="00BC7549">
      <w:pPr>
        <w:pStyle w:val="Stopka"/>
      </w:pPr>
    </w:p>
    <w:p w14:paraId="69FD8275" w14:textId="77777777" w:rsidR="00276D78" w:rsidRDefault="00276D78"/>
    <w:sectPr w:rsidR="00276D78" w:rsidSect="0049267B">
      <w:pgSz w:w="11907" w:h="16839" w:code="9"/>
      <w:pgMar w:top="136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49"/>
    <w:rsid w:val="00267E59"/>
    <w:rsid w:val="00276D78"/>
    <w:rsid w:val="003B6999"/>
    <w:rsid w:val="005F124D"/>
    <w:rsid w:val="006B5A76"/>
    <w:rsid w:val="007C219A"/>
    <w:rsid w:val="007D751D"/>
    <w:rsid w:val="00921310"/>
    <w:rsid w:val="0095196D"/>
    <w:rsid w:val="0095594D"/>
    <w:rsid w:val="00AE2E2C"/>
    <w:rsid w:val="00BA1BAF"/>
    <w:rsid w:val="00BC7549"/>
    <w:rsid w:val="00CD179B"/>
    <w:rsid w:val="00CF7D8B"/>
    <w:rsid w:val="00D409AF"/>
    <w:rsid w:val="00E07BE7"/>
    <w:rsid w:val="00F7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D62B"/>
  <w15:chartTrackingRefBased/>
  <w15:docId w15:val="{48161518-7A8C-4D7A-BAA3-85944DEE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754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C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549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54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b1aa24-5898-4171-ad68-fa1adeb243d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46BCECC23FE944BF6D0F35714CFD14" ma:contentTypeVersion="10" ma:contentTypeDescription="Utwórz nowy dokument." ma:contentTypeScope="" ma:versionID="9e2183ed799c6b686890b10d3e7f4042">
  <xsd:schema xmlns:xsd="http://www.w3.org/2001/XMLSchema" xmlns:xs="http://www.w3.org/2001/XMLSchema" xmlns:p="http://schemas.microsoft.com/office/2006/metadata/properties" xmlns:ns3="1cb1aa24-5898-4171-ad68-fa1adeb243de" targetNamespace="http://schemas.microsoft.com/office/2006/metadata/properties" ma:root="true" ma:fieldsID="3d4f7df25c94586ed6dad092e2b781e7" ns3:_="">
    <xsd:import namespace="1cb1aa24-5898-4171-ad68-fa1adeb243d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1aa24-5898-4171-ad68-fa1adeb243d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C2B6E-DAA1-44E4-A5FD-0C67B4799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12F069-B1EB-4EB5-B297-ADA01EACB19C}">
  <ds:schemaRefs>
    <ds:schemaRef ds:uri="http://purl.org/dc/dcmitype/"/>
    <ds:schemaRef ds:uri="1cb1aa24-5898-4171-ad68-fa1adeb243d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49CAE4E-762E-4EA0-9C12-080DB2B80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1aa24-5898-4171-ad68-fa1adeb24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8CB908-2634-48D7-9F22-2B193A08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701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dc:description/>
  <cp:lastModifiedBy>Jagoda Guzik-Bijak</cp:lastModifiedBy>
  <cp:revision>9</cp:revision>
  <cp:lastPrinted>2026-01-25T17:50:00Z</cp:lastPrinted>
  <dcterms:created xsi:type="dcterms:W3CDTF">2026-01-21T15:30:00Z</dcterms:created>
  <dcterms:modified xsi:type="dcterms:W3CDTF">2026-02-27T10:21:00Z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0x0101006C46BCECC23FE944BF6D0F35714CFD14</vt:lpwstr>
  </property>
</Properties>
</file>