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6"/>
        <w:gridCol w:w="64"/>
        <w:gridCol w:w="78"/>
        <w:gridCol w:w="852"/>
        <w:gridCol w:w="204"/>
        <w:gridCol w:w="932"/>
        <w:gridCol w:w="566"/>
        <w:gridCol w:w="570"/>
        <w:gridCol w:w="1136"/>
        <w:gridCol w:w="340"/>
        <w:gridCol w:w="796"/>
        <w:gridCol w:w="995"/>
        <w:gridCol w:w="902"/>
      </w:tblGrid>
      <w:tr w:rsidR="00BC7549" w:rsidRPr="00AA63DE" w14:paraId="27BBFE23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hideMark/>
          </w:tcPr>
          <w:p w14:paraId="3239B590" w14:textId="514BA00F" w:rsidR="00BC7549" w:rsidRPr="00AA63DE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A63D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br w:type="page"/>
              <w:t xml:space="preserve">WSB </w:t>
            </w:r>
            <w:r w:rsidR="003B0B6E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University</w:t>
            </w:r>
          </w:p>
          <w:p w14:paraId="6AF72E66" w14:textId="77777777" w:rsidR="00BC7549" w:rsidRPr="00AA63DE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Kraków Campus</w:t>
            </w:r>
          </w:p>
        </w:tc>
      </w:tr>
      <w:tr w:rsidR="00BC7549" w:rsidRPr="00AA63DE" w14:paraId="1A017D56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13A96" w14:textId="77777777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Field of study: Management Engineering</w:t>
            </w:r>
          </w:p>
        </w:tc>
      </w:tr>
      <w:tr w:rsidR="00BC7549" w:rsidRPr="00AA63DE" w14:paraId="0A5C62CA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214FF" w14:textId="26139BF6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 xml:space="preserve">Module/subject: </w:t>
            </w:r>
            <w:r w:rsidR="000E1E83" w:rsidRPr="000E1E83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Industry standards and quality management systems</w:t>
            </w:r>
          </w:p>
        </w:tc>
      </w:tr>
      <w:tr w:rsidR="00BC7549" w:rsidRPr="00AA63DE" w14:paraId="523FF3C7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46A54B" w14:textId="77777777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Education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 profile: 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practical</w:t>
            </w:r>
            <w:proofErr w:type="spellEnd"/>
          </w:p>
        </w:tc>
      </w:tr>
      <w:tr w:rsidR="00BC7549" w:rsidRPr="00BE72EF" w14:paraId="69F30BC6" w14:textId="77777777" w:rsidTr="00BC7549">
        <w:trPr>
          <w:trHeight w:val="139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808B5" w14:textId="77777777" w:rsidR="00BC7549" w:rsidRPr="00456B3A" w:rsidRDefault="00BC7549" w:rsidP="004311CC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Level of education: first-cycle studies</w:t>
            </w:r>
          </w:p>
        </w:tc>
      </w:tr>
      <w:tr w:rsidR="00BC7549" w:rsidRPr="00BE72EF" w14:paraId="2C1D62E4" w14:textId="77777777" w:rsidTr="00BC7549">
        <w:trPr>
          <w:cantSplit/>
          <w:trHeight w:val="251"/>
        </w:trPr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7AD3B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Number of hours</w:t>
            </w:r>
          </w:p>
          <w:p w14:paraId="235D8568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per semester</w:t>
            </w:r>
          </w:p>
        </w:tc>
        <w:tc>
          <w:tcPr>
            <w:tcW w:w="21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D39982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B4E8F1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1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5941CB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3DACDC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BC7549" w:rsidRPr="00BE72EF" w14:paraId="4BB918A0" w14:textId="77777777" w:rsidTr="000E1E83">
        <w:trPr>
          <w:cantSplit/>
          <w:trHeight w:val="244"/>
        </w:trPr>
        <w:tc>
          <w:tcPr>
            <w:tcW w:w="19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79F1D" w14:textId="77777777" w:rsidR="00BC7549" w:rsidRPr="00456B3A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hideMark/>
          </w:tcPr>
          <w:p w14:paraId="68501704" w14:textId="77777777" w:rsidR="00BC7549" w:rsidRPr="00456B3A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38FDB7A" w14:textId="77777777" w:rsidR="00BC7549" w:rsidRPr="00456B3A" w:rsidRDefault="00BC7549" w:rsidP="004311CC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0E3CE29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E68B184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16EFEC0" w14:textId="77777777" w:rsidR="00BC7549" w:rsidRPr="000E1E83" w:rsidRDefault="00BC7549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E1E83">
              <w:rPr>
                <w:rFonts w:ascii="Arial Narrow" w:hAnsi="Arial Narrow" w:cs="Arial"/>
                <w:b/>
                <w:sz w:val="20"/>
                <w:szCs w:val="20"/>
              </w:rPr>
              <w:t>V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F7DF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VI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040C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VII</w:t>
            </w:r>
          </w:p>
        </w:tc>
      </w:tr>
      <w:tr w:rsidR="00BC7549" w:rsidRPr="00BE72EF" w14:paraId="6693E5C7" w14:textId="77777777" w:rsidTr="000E1E83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28AEB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Full-time studies</w:t>
            </w:r>
          </w:p>
          <w:p w14:paraId="71C81636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4090257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AB8CAA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38400D0E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1ADE0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EB83168" w14:textId="40F20075" w:rsidR="00BC7549" w:rsidRPr="000E1E83" w:rsidRDefault="00BC7549" w:rsidP="004311CC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C441E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DE481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C7549" w:rsidRPr="00BE72EF" w14:paraId="195FEE2B" w14:textId="77777777" w:rsidTr="00B00C41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2F6FB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Part-time studies</w:t>
            </w:r>
          </w:p>
          <w:p w14:paraId="6829E667" w14:textId="77777777" w:rsidR="00BC7549" w:rsidRPr="00456B3A" w:rsidRDefault="00BC7549" w:rsidP="004311CC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(lecture/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excercises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/lab/</w:t>
            </w:r>
            <w:proofErr w:type="spellStart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pr</w:t>
            </w:r>
            <w:proofErr w:type="spellEnd"/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/e)*</w:t>
            </w:r>
          </w:p>
        </w:tc>
        <w:tc>
          <w:tcPr>
            <w:tcW w:w="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auto"/>
            <w:vAlign w:val="center"/>
          </w:tcPr>
          <w:p w14:paraId="2A78FAD9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C3337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FFFFF"/>
            <w:vAlign w:val="center"/>
          </w:tcPr>
          <w:p w14:paraId="6685C3C2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3D034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  <w:tc>
          <w:tcPr>
            <w:tcW w:w="1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  <w:hideMark/>
          </w:tcPr>
          <w:p w14:paraId="714735DA" w14:textId="77777777" w:rsidR="00BC7549" w:rsidRPr="00B00C41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D9AA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3722" w14:textId="77777777" w:rsidR="00BC7549" w:rsidRPr="00456B3A" w:rsidRDefault="00BC7549" w:rsidP="004311CC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7D751D" w:rsidRPr="00BE72EF" w14:paraId="3C9E3832" w14:textId="77777777" w:rsidTr="008F3F97">
        <w:trPr>
          <w:cantSplit/>
          <w:trHeight w:val="26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A0CB" w14:textId="77777777" w:rsidR="007D751D" w:rsidRPr="00456B3A" w:rsidRDefault="007D751D" w:rsidP="004311CC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Language of instruction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555ED" w14:textId="77777777" w:rsidR="007D751D" w:rsidRPr="00456B3A" w:rsidRDefault="007D751D" w:rsidP="007D75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sz w:val="20"/>
                <w:szCs w:val="20"/>
              </w:rPr>
              <w:t>English</w:t>
            </w:r>
          </w:p>
        </w:tc>
      </w:tr>
      <w:tr w:rsidR="00BC7549" w:rsidRPr="00BE72EF" w14:paraId="1D6BC40B" w14:textId="77777777" w:rsidTr="00BC7549">
        <w:trPr>
          <w:cantSplit/>
          <w:trHeight w:val="139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9A80" w14:textId="77777777" w:rsidR="00BC7549" w:rsidRPr="00456B3A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LECTURER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D9ED27" w14:textId="69E385D4" w:rsidR="00BC7549" w:rsidRPr="00456B3A" w:rsidRDefault="00BC7549" w:rsidP="004311CC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BC7549" w:rsidRPr="00BE72EF" w14:paraId="57CE9FC8" w14:textId="77777777" w:rsidTr="00BC7549">
        <w:trPr>
          <w:trHeight w:val="286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C896D" w14:textId="77777777" w:rsidR="00BC7549" w:rsidRPr="00456B3A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/>
                <w:sz w:val="20"/>
                <w:szCs w:val="20"/>
              </w:rPr>
              <w:t>FORM OF CLASSES</w:t>
            </w: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F39C" w14:textId="77777777" w:rsidR="00BC7549" w:rsidRPr="00456B3A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456B3A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</w:p>
        </w:tc>
      </w:tr>
      <w:tr w:rsidR="00BC7549" w:rsidRPr="00DD73B6" w14:paraId="1907F100" w14:textId="77777777" w:rsidTr="00BC7549">
        <w:trPr>
          <w:trHeight w:val="278"/>
        </w:trPr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9C17" w14:textId="77777777" w:rsidR="00BC7549" w:rsidRPr="00456B3A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56B3A">
              <w:rPr>
                <w:rFonts w:ascii="Arial Narrow" w:hAnsi="Arial Narrow" w:cs="Arial"/>
                <w:b/>
                <w:bCs/>
                <w:sz w:val="20"/>
                <w:szCs w:val="20"/>
              </w:rPr>
              <w:t>SUBJECT OBJECTIVES</w:t>
            </w:r>
          </w:p>
          <w:p w14:paraId="7374EF6D" w14:textId="77777777" w:rsidR="00BC7549" w:rsidRPr="00456B3A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7815" w14:textId="77777777" w:rsidR="000E1E83" w:rsidRPr="000E1E83" w:rsidRDefault="000E1E83" w:rsidP="000E1E8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0E1E83">
              <w:rPr>
                <w:rFonts w:ascii="Arial Narrow" w:hAnsi="Arial Narrow" w:cs="Arial"/>
                <w:sz w:val="20"/>
                <w:szCs w:val="20"/>
                <w:lang w:val="en-US"/>
              </w:rPr>
              <w:t>The aim of the course is:</w:t>
            </w:r>
          </w:p>
          <w:p w14:paraId="27E289AF" w14:textId="2BC75F0E" w:rsidR="000E1E83" w:rsidRPr="000E1E83" w:rsidRDefault="002D0FA4" w:rsidP="000E1E8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Cambria Math" w:hAnsi="Cambria Math" w:cs="Cambria Math"/>
                <w:sz w:val="20"/>
                <w:szCs w:val="20"/>
                <w:lang w:val="en-US"/>
              </w:rPr>
              <w:t>-</w:t>
            </w:r>
            <w:r w:rsidR="000E1E83" w:rsidRPr="000E1E8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to </w:t>
            </w:r>
            <w:proofErr w:type="spellStart"/>
            <w:r w:rsidR="000E1E83" w:rsidRPr="000E1E83">
              <w:rPr>
                <w:rFonts w:ascii="Arial Narrow" w:hAnsi="Arial Narrow" w:cs="Arial"/>
                <w:sz w:val="20"/>
                <w:szCs w:val="20"/>
                <w:lang w:val="en-US"/>
              </w:rPr>
              <w:t>familiarise</w:t>
            </w:r>
            <w:proofErr w:type="spellEnd"/>
            <w:r w:rsidR="000E1E83" w:rsidRPr="000E1E8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students with and understand the principles of quality management </w:t>
            </w:r>
          </w:p>
          <w:p w14:paraId="38C8C010" w14:textId="19A6F1BA" w:rsidR="000E1E83" w:rsidRPr="000E1E83" w:rsidRDefault="002D0FA4" w:rsidP="000E1E8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Cambria Math" w:hAnsi="Cambria Math" w:cs="Cambria Math"/>
                <w:sz w:val="20"/>
                <w:szCs w:val="20"/>
                <w:lang w:val="en-US"/>
              </w:rPr>
              <w:t>-</w:t>
            </w:r>
            <w:r w:rsidR="000E1E83" w:rsidRPr="000E1E8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to </w:t>
            </w:r>
            <w:proofErr w:type="spellStart"/>
            <w:r w:rsidR="000E1E83" w:rsidRPr="000E1E83">
              <w:rPr>
                <w:rFonts w:ascii="Arial Narrow" w:hAnsi="Arial Narrow" w:cs="Arial"/>
                <w:sz w:val="20"/>
                <w:szCs w:val="20"/>
                <w:lang w:val="en-US"/>
              </w:rPr>
              <w:t>familiarise</w:t>
            </w:r>
            <w:proofErr w:type="spellEnd"/>
            <w:r w:rsidR="000E1E83" w:rsidRPr="000E1E8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students with and understand definitions in the field of quality management, </w:t>
            </w:r>
          </w:p>
          <w:p w14:paraId="3CFE4BA3" w14:textId="3635E923" w:rsidR="000E1E83" w:rsidRPr="000E1E83" w:rsidRDefault="002D0FA4" w:rsidP="000E1E8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Cambria Math" w:hAnsi="Cambria Math" w:cs="Cambria Math"/>
                <w:sz w:val="20"/>
                <w:szCs w:val="20"/>
                <w:lang w:val="en-US"/>
              </w:rPr>
              <w:t>-</w:t>
            </w:r>
            <w:r w:rsidR="000E1E83" w:rsidRPr="000E1E8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to </w:t>
            </w:r>
            <w:proofErr w:type="spellStart"/>
            <w:r w:rsidR="000E1E83" w:rsidRPr="000E1E83">
              <w:rPr>
                <w:rFonts w:ascii="Arial Narrow" w:hAnsi="Arial Narrow" w:cs="Arial"/>
                <w:sz w:val="20"/>
                <w:szCs w:val="20"/>
                <w:lang w:val="en-US"/>
              </w:rPr>
              <w:t>familiarise</w:t>
            </w:r>
            <w:proofErr w:type="spellEnd"/>
            <w:r w:rsidR="000E1E83" w:rsidRPr="000E1E8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students with the requirements of the quality management system according to ISO 9001:2015 in relation to production</w:t>
            </w:r>
          </w:p>
          <w:p w14:paraId="02A873C7" w14:textId="54EB5EC4" w:rsidR="000E1E83" w:rsidRPr="000E1E83" w:rsidRDefault="002D0FA4" w:rsidP="000E1E8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Cambria Math" w:hAnsi="Cambria Math" w:cs="Cambria Math"/>
                <w:sz w:val="20"/>
                <w:szCs w:val="20"/>
                <w:lang w:val="en-US"/>
              </w:rPr>
              <w:t>-</w:t>
            </w:r>
            <w:r w:rsidR="000E1E83" w:rsidRPr="000E1E8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HAACP quality management,</w:t>
            </w:r>
          </w:p>
          <w:p w14:paraId="136E3851" w14:textId="518F54D9" w:rsidR="000E1E83" w:rsidRPr="000E1E83" w:rsidRDefault="002D0FA4" w:rsidP="000E1E8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Cambria Math" w:hAnsi="Cambria Math" w:cs="Cambria Math"/>
                <w:sz w:val="20"/>
                <w:szCs w:val="20"/>
                <w:lang w:val="en-US"/>
              </w:rPr>
              <w:t>-</w:t>
            </w:r>
            <w:r w:rsidR="000E1E83" w:rsidRPr="000E1E8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quality management in the automotive industry</w:t>
            </w:r>
          </w:p>
          <w:p w14:paraId="0D006F68" w14:textId="3E05C7F1" w:rsidR="000E1E83" w:rsidRPr="000E1E83" w:rsidRDefault="002D0FA4" w:rsidP="000E1E8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Cambria Math" w:hAnsi="Cambria Math" w:cs="Cambria Math"/>
                <w:sz w:val="20"/>
                <w:szCs w:val="20"/>
                <w:lang w:val="en-US"/>
              </w:rPr>
              <w:t>-</w:t>
            </w:r>
            <w:r w:rsidR="000E1E83" w:rsidRPr="000E1E8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acquiring the ability to work with the above-mentioned standard in preparing system principles in an </w:t>
            </w:r>
            <w:proofErr w:type="spellStart"/>
            <w:r w:rsidR="000E1E83" w:rsidRPr="000E1E83">
              <w:rPr>
                <w:rFonts w:ascii="Arial Narrow" w:hAnsi="Arial Narrow" w:cs="Arial"/>
                <w:sz w:val="20"/>
                <w:szCs w:val="20"/>
                <w:lang w:val="en-US"/>
              </w:rPr>
              <w:t>organisation</w:t>
            </w:r>
            <w:proofErr w:type="spellEnd"/>
            <w:r w:rsidR="000E1E83" w:rsidRPr="000E1E8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in the manufacturing industry</w:t>
            </w:r>
          </w:p>
          <w:p w14:paraId="681216F7" w14:textId="2D26DFFC" w:rsidR="00BC7549" w:rsidRPr="00456B3A" w:rsidRDefault="002D0FA4" w:rsidP="000E1E8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Cambria Math" w:hAnsi="Cambria Math" w:cs="Cambria Math"/>
                <w:sz w:val="20"/>
                <w:szCs w:val="20"/>
                <w:lang w:val="en-US"/>
              </w:rPr>
              <w:t>-</w:t>
            </w:r>
            <w:r w:rsidR="000E1E83" w:rsidRPr="000E1E83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developing systemic thinking skills.</w:t>
            </w:r>
          </w:p>
        </w:tc>
      </w:tr>
      <w:tr w:rsidR="00BC7549" w:rsidRPr="00DD73B6" w14:paraId="28B3093D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55CB9" w14:textId="77777777" w:rsidR="00BC7549" w:rsidRPr="007E3565" w:rsidRDefault="00BC7549" w:rsidP="004311CC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BC7549" w:rsidRPr="00304EF9" w14:paraId="6C09A58C" w14:textId="77777777" w:rsidTr="00BC7549">
        <w:trPr>
          <w:trHeight w:val="278"/>
        </w:trPr>
        <w:tc>
          <w:tcPr>
            <w:tcW w:w="311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77762F71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 xml:space="preserve">Reference to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354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C06EA6E" w14:textId="77777777" w:rsidR="00BC7549" w:rsidRPr="00304EF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proofErr w:type="spellStart"/>
            <w:r w:rsidRPr="00304EF9">
              <w:rPr>
                <w:rFonts w:ascii="Arial Narrow" w:hAnsi="Arial Narrow" w:cs="Arial"/>
                <w:b/>
              </w:rPr>
              <w:t>Description</w:t>
            </w:r>
            <w:proofErr w:type="spellEnd"/>
            <w:r w:rsidRPr="00304EF9">
              <w:rPr>
                <w:rFonts w:ascii="Arial Narrow" w:hAnsi="Arial Narrow" w:cs="Arial"/>
                <w:b/>
              </w:rPr>
              <w:t xml:space="preserve"> of learning </w:t>
            </w:r>
            <w:proofErr w:type="spellStart"/>
            <w:r w:rsidRPr="00304EF9">
              <w:rPr>
                <w:rFonts w:ascii="Arial Narrow" w:hAnsi="Arial Narrow" w:cs="Arial"/>
                <w:b/>
              </w:rPr>
              <w:t>outcomes</w:t>
            </w:r>
            <w:proofErr w:type="spellEnd"/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05C327D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Method of verifying the learning outcome</w:t>
            </w:r>
          </w:p>
        </w:tc>
      </w:tr>
      <w:tr w:rsidR="00BC7549" w:rsidRPr="00DD73B6" w14:paraId="43D9D57B" w14:textId="77777777" w:rsidTr="00BC7549">
        <w:trPr>
          <w:trHeight w:val="477"/>
        </w:trPr>
        <w:tc>
          <w:tcPr>
            <w:tcW w:w="19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920D848" w14:textId="77777777" w:rsidR="00BC7549" w:rsidRPr="00304EF9" w:rsidRDefault="00BC7549" w:rsidP="00BC754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bCs/>
                <w:lang w:val="en-US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P</w:t>
            </w:r>
            <w:r w:rsidRPr="00BC7549">
              <w:rPr>
                <w:rFonts w:ascii="Arial Narrow" w:hAnsi="Arial Narrow" w:cs="Arial"/>
                <w:b/>
              </w:rPr>
              <w:t>rogramme</w:t>
            </w:r>
            <w:proofErr w:type="spellEnd"/>
            <w:r w:rsidRPr="00BC7549">
              <w:rPr>
                <w:rFonts w:ascii="Arial Narrow" w:hAnsi="Arial Narrow" w:cs="Arial"/>
                <w:b/>
              </w:rPr>
              <w:t xml:space="preserve"> learning </w:t>
            </w:r>
            <w:proofErr w:type="spellStart"/>
            <w:r w:rsidRPr="00BC7549">
              <w:rPr>
                <w:rFonts w:ascii="Arial Narrow" w:hAnsi="Arial Narrow" w:cs="Arial"/>
                <w:b/>
              </w:rPr>
              <w:t>outcome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162417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</w:rPr>
            </w:pPr>
            <w:r w:rsidRPr="00BC7549">
              <w:rPr>
                <w:rFonts w:ascii="Arial Narrow" w:hAnsi="Arial Narrow" w:cs="Arial"/>
                <w:b/>
              </w:rPr>
              <w:t>PRK</w:t>
            </w:r>
          </w:p>
        </w:tc>
        <w:tc>
          <w:tcPr>
            <w:tcW w:w="3544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34957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7749" w14:textId="77777777" w:rsidR="00BC7549" w:rsidRPr="001A176B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</w:rPr>
            </w:pPr>
          </w:p>
        </w:tc>
      </w:tr>
      <w:tr w:rsidR="00BC7549" w:rsidRPr="00DD73B6" w14:paraId="1BD95DFA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DF9EBC" w14:textId="77777777" w:rsidR="00BC7549" w:rsidRPr="00BC7549" w:rsidRDefault="00BC7549" w:rsidP="00BC7549">
            <w:pPr>
              <w:spacing w:after="0"/>
              <w:ind w:left="72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KNOWLEDGE</w:t>
            </w:r>
          </w:p>
        </w:tc>
      </w:tr>
      <w:tr w:rsidR="00AE0835" w:rsidRPr="00DD73B6" w14:paraId="40596017" w14:textId="77777777" w:rsidTr="006D430F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04D3" w14:textId="6E9B9A90" w:rsidR="00AE0835" w:rsidRPr="00AE0835" w:rsidRDefault="00AE0835" w:rsidP="004311CC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AE0835">
              <w:rPr>
                <w:rFonts w:ascii="Arial Narrow" w:hAnsi="Arial Narrow" w:cs="Arial"/>
                <w:bCs/>
                <w:sz w:val="20"/>
                <w:szCs w:val="20"/>
              </w:rPr>
              <w:t>K_W04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11E05" w14:textId="57186B22" w:rsidR="00AE0835" w:rsidRPr="00304EF9" w:rsidRDefault="00AE0835" w:rsidP="004311CC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P6S_WG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4EB5" w14:textId="113E13AC" w:rsidR="00AE0835" w:rsidRPr="00AE0835" w:rsidRDefault="00AE0835" w:rsidP="00AE083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E0835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The student has an advanced knowledge of concepts in the field of quality management systems, including the principles of management according to ISO 9000 and ISO </w:t>
            </w:r>
          </w:p>
          <w:p w14:paraId="136979F7" w14:textId="7DB3354A" w:rsidR="00AE0835" w:rsidRPr="001A176B" w:rsidRDefault="00AE0835" w:rsidP="00AE083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E0835">
              <w:rPr>
                <w:rFonts w:ascii="Arial Narrow" w:hAnsi="Arial Narrow" w:cs="Arial"/>
                <w:sz w:val="20"/>
                <w:szCs w:val="20"/>
                <w:lang w:val="en-US"/>
              </w:rPr>
              <w:t>9001 standards.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A60CD" w14:textId="5E1BFD8E" w:rsidR="00AE0835" w:rsidRPr="00AE0835" w:rsidRDefault="00AE0835" w:rsidP="00AE0835">
            <w:pPr>
              <w:spacing w:after="0"/>
              <w:ind w:left="72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 xml:space="preserve">- </w:t>
            </w:r>
            <w:proofErr w:type="spellStart"/>
            <w:r w:rsidRPr="00AE0835">
              <w:rPr>
                <w:rFonts w:ascii="Arial Narrow" w:hAnsi="Arial Narrow"/>
                <w:bCs/>
                <w:sz w:val="20"/>
                <w:szCs w:val="20"/>
              </w:rPr>
              <w:t>completing</w:t>
            </w:r>
            <w:proofErr w:type="spellEnd"/>
            <w:r w:rsidRPr="00AE0835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AE0835">
              <w:rPr>
                <w:rFonts w:ascii="Arial Narrow" w:hAnsi="Arial Narrow"/>
                <w:bCs/>
                <w:sz w:val="20"/>
                <w:szCs w:val="20"/>
              </w:rPr>
              <w:t>exercises</w:t>
            </w:r>
            <w:proofErr w:type="spellEnd"/>
          </w:p>
          <w:p w14:paraId="3BF06EB7" w14:textId="77777777" w:rsidR="00AE0835" w:rsidRPr="00AE0835" w:rsidRDefault="00AE0835" w:rsidP="00AE0835">
            <w:pPr>
              <w:spacing w:after="0"/>
              <w:ind w:left="72"/>
              <w:rPr>
                <w:rFonts w:ascii="Arial Narrow" w:hAnsi="Arial Narrow"/>
                <w:bCs/>
                <w:sz w:val="20"/>
                <w:szCs w:val="20"/>
              </w:rPr>
            </w:pPr>
            <w:r w:rsidRPr="00AE0835">
              <w:rPr>
                <w:rFonts w:ascii="Arial Narrow" w:hAnsi="Arial Narrow"/>
                <w:bCs/>
                <w:sz w:val="20"/>
                <w:szCs w:val="20"/>
              </w:rPr>
              <w:t xml:space="preserve">- </w:t>
            </w:r>
            <w:proofErr w:type="spellStart"/>
            <w:r w:rsidRPr="00AE0835">
              <w:rPr>
                <w:rFonts w:ascii="Arial Narrow" w:hAnsi="Arial Narrow"/>
                <w:bCs/>
                <w:sz w:val="20"/>
                <w:szCs w:val="20"/>
              </w:rPr>
              <w:t>knowledge</w:t>
            </w:r>
            <w:proofErr w:type="spellEnd"/>
            <w:r w:rsidRPr="00AE0835">
              <w:rPr>
                <w:rFonts w:ascii="Arial Narrow" w:hAnsi="Arial Narrow"/>
                <w:bCs/>
                <w:sz w:val="20"/>
                <w:szCs w:val="20"/>
              </w:rPr>
              <w:t xml:space="preserve"> quiz </w:t>
            </w:r>
            <w:proofErr w:type="spellStart"/>
            <w:r w:rsidRPr="00AE0835">
              <w:rPr>
                <w:rFonts w:ascii="Arial Narrow" w:hAnsi="Arial Narrow"/>
                <w:bCs/>
                <w:sz w:val="20"/>
                <w:szCs w:val="20"/>
              </w:rPr>
              <w:t>after</w:t>
            </w:r>
            <w:proofErr w:type="spellEnd"/>
            <w:r w:rsidRPr="00AE0835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AE0835">
              <w:rPr>
                <w:rFonts w:ascii="Arial Narrow" w:hAnsi="Arial Narrow"/>
                <w:bCs/>
                <w:sz w:val="20"/>
                <w:szCs w:val="20"/>
              </w:rPr>
              <w:t>each</w:t>
            </w:r>
            <w:proofErr w:type="spellEnd"/>
            <w:r w:rsidRPr="00AE0835">
              <w:rPr>
                <w:rFonts w:ascii="Arial Narrow" w:hAnsi="Arial Narrow"/>
                <w:bCs/>
                <w:sz w:val="20"/>
                <w:szCs w:val="20"/>
              </w:rPr>
              <w:t xml:space="preserve"> set of </w:t>
            </w:r>
          </w:p>
          <w:p w14:paraId="11D43EF2" w14:textId="77777777" w:rsidR="00AE0835" w:rsidRPr="00AE0835" w:rsidRDefault="00AE0835" w:rsidP="00AE0835">
            <w:pPr>
              <w:spacing w:after="0"/>
              <w:ind w:left="72"/>
              <w:rPr>
                <w:rFonts w:ascii="Arial Narrow" w:hAnsi="Arial Narrow"/>
                <w:bCs/>
                <w:sz w:val="20"/>
                <w:szCs w:val="20"/>
              </w:rPr>
            </w:pPr>
            <w:r w:rsidRPr="00AE0835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AE0835">
              <w:rPr>
                <w:rFonts w:ascii="Arial Narrow" w:hAnsi="Arial Narrow"/>
                <w:bCs/>
                <w:sz w:val="20"/>
                <w:szCs w:val="20"/>
              </w:rPr>
              <w:t>exercises</w:t>
            </w:r>
            <w:proofErr w:type="spellEnd"/>
            <w:r w:rsidRPr="00AE0835">
              <w:rPr>
                <w:rFonts w:ascii="Arial Narrow" w:hAnsi="Arial Narrow"/>
                <w:bCs/>
                <w:sz w:val="20"/>
                <w:szCs w:val="20"/>
              </w:rPr>
              <w:t xml:space="preserve"> - </w:t>
            </w:r>
            <w:proofErr w:type="spellStart"/>
            <w:r w:rsidRPr="00AE0835">
              <w:rPr>
                <w:rFonts w:ascii="Arial Narrow" w:hAnsi="Arial Narrow"/>
                <w:bCs/>
                <w:sz w:val="20"/>
                <w:szCs w:val="20"/>
              </w:rPr>
              <w:t>Moodle</w:t>
            </w:r>
            <w:proofErr w:type="spellEnd"/>
          </w:p>
          <w:p w14:paraId="5078AB88" w14:textId="5CFFDD1F" w:rsidR="00AE0835" w:rsidRPr="00E528A2" w:rsidRDefault="00AE0835" w:rsidP="00AE0835">
            <w:pPr>
              <w:spacing w:after="0"/>
              <w:ind w:left="72"/>
              <w:rPr>
                <w:rFonts w:ascii="Arial Narrow" w:hAnsi="Arial Narrow"/>
                <w:bCs/>
                <w:sz w:val="20"/>
                <w:szCs w:val="20"/>
              </w:rPr>
            </w:pPr>
            <w:r w:rsidRPr="00AE0835">
              <w:rPr>
                <w:rFonts w:ascii="Arial Narrow" w:hAnsi="Arial Narrow"/>
                <w:bCs/>
                <w:sz w:val="20"/>
                <w:szCs w:val="20"/>
              </w:rPr>
              <w:t xml:space="preserve">- </w:t>
            </w:r>
            <w:proofErr w:type="spellStart"/>
            <w:r w:rsidRPr="00AE0835">
              <w:rPr>
                <w:rFonts w:ascii="Arial Narrow" w:hAnsi="Arial Narrow"/>
                <w:bCs/>
                <w:sz w:val="20"/>
                <w:szCs w:val="20"/>
              </w:rPr>
              <w:t>written</w:t>
            </w:r>
            <w:proofErr w:type="spellEnd"/>
            <w:r w:rsidRPr="00AE0835">
              <w:rPr>
                <w:rFonts w:ascii="Arial Narrow" w:hAnsi="Arial Narrow"/>
                <w:bCs/>
                <w:sz w:val="20"/>
                <w:szCs w:val="20"/>
              </w:rPr>
              <w:t xml:space="preserve"> </w:t>
            </w:r>
            <w:proofErr w:type="spellStart"/>
            <w:r w:rsidRPr="00AE0835">
              <w:rPr>
                <w:rFonts w:ascii="Arial Narrow" w:hAnsi="Arial Narrow"/>
                <w:bCs/>
                <w:sz w:val="20"/>
                <w:szCs w:val="20"/>
              </w:rPr>
              <w:t>assessment</w:t>
            </w:r>
            <w:proofErr w:type="spellEnd"/>
            <w:r w:rsidRPr="00AE0835">
              <w:rPr>
                <w:rFonts w:ascii="Arial Narrow" w:hAnsi="Arial Narrow"/>
                <w:bCs/>
                <w:sz w:val="20"/>
                <w:szCs w:val="20"/>
              </w:rPr>
              <w:t xml:space="preserve"> - open </w:t>
            </w:r>
            <w:proofErr w:type="spellStart"/>
            <w:r w:rsidRPr="00AE0835">
              <w:rPr>
                <w:rFonts w:ascii="Arial Narrow" w:hAnsi="Arial Narrow"/>
                <w:bCs/>
                <w:sz w:val="20"/>
                <w:szCs w:val="20"/>
              </w:rPr>
              <w:t>questions</w:t>
            </w:r>
            <w:proofErr w:type="spellEnd"/>
            <w:r w:rsidRPr="00AE0835">
              <w:rPr>
                <w:rFonts w:ascii="Arial Narrow" w:hAnsi="Arial Narrow"/>
                <w:bCs/>
                <w:sz w:val="20"/>
                <w:szCs w:val="20"/>
              </w:rPr>
              <w:t xml:space="preserve"> - </w:t>
            </w:r>
            <w:proofErr w:type="spellStart"/>
            <w:r w:rsidRPr="00AE0835">
              <w:rPr>
                <w:rFonts w:ascii="Arial Narrow" w:hAnsi="Arial Narrow"/>
                <w:bCs/>
                <w:sz w:val="20"/>
                <w:szCs w:val="20"/>
              </w:rPr>
              <w:t>Moodle</w:t>
            </w:r>
            <w:proofErr w:type="spellEnd"/>
          </w:p>
        </w:tc>
      </w:tr>
      <w:tr w:rsidR="00AE0835" w:rsidRPr="00DD73B6" w14:paraId="017A6862" w14:textId="77777777" w:rsidTr="006D430F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91D1" w14:textId="77777777" w:rsidR="00AE0835" w:rsidRPr="00AE0835" w:rsidRDefault="00AE0835" w:rsidP="004311CC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AE0835">
              <w:rPr>
                <w:rFonts w:ascii="Arial Narrow" w:hAnsi="Arial Narrow" w:cs="Arial"/>
                <w:bCs/>
                <w:sz w:val="20"/>
                <w:szCs w:val="20"/>
              </w:rPr>
              <w:t>K_W04</w:t>
            </w:r>
          </w:p>
          <w:p w14:paraId="3FC82A79" w14:textId="1F05FCF9" w:rsidR="00AE0835" w:rsidRPr="00304EF9" w:rsidRDefault="00AE0835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AE0835">
              <w:rPr>
                <w:rFonts w:ascii="Arial Narrow" w:hAnsi="Arial Narrow" w:cs="Arial"/>
                <w:bCs/>
                <w:sz w:val="20"/>
                <w:szCs w:val="20"/>
              </w:rPr>
              <w:t>K_W14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2ECF" w14:textId="5BB68CB0" w:rsidR="00AE0835" w:rsidRPr="00304EF9" w:rsidRDefault="00AE0835" w:rsidP="004311CC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P6S_WG</w:t>
            </w:r>
          </w:p>
          <w:p w14:paraId="3D9AA6A6" w14:textId="77777777" w:rsidR="00AE0835" w:rsidRPr="00304EF9" w:rsidRDefault="00AE0835" w:rsidP="004311CC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205C" w14:textId="77777777" w:rsidR="00AE0835" w:rsidRPr="00AE0835" w:rsidRDefault="00AE0835" w:rsidP="00AE083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E0835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AE0835">
              <w:rPr>
                <w:rFonts w:ascii="Arial Narrow" w:hAnsi="Arial Narrow" w:cs="Arial"/>
                <w:sz w:val="20"/>
                <w:szCs w:val="20"/>
              </w:rPr>
              <w:t>knows</w:t>
            </w:r>
            <w:proofErr w:type="spellEnd"/>
            <w:r w:rsidRPr="00AE0835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AE0835">
              <w:rPr>
                <w:rFonts w:ascii="Arial Narrow" w:hAnsi="Arial Narrow" w:cs="Arial"/>
                <w:sz w:val="20"/>
                <w:szCs w:val="20"/>
              </w:rPr>
              <w:t>understands</w:t>
            </w:r>
            <w:proofErr w:type="spellEnd"/>
            <w:r w:rsidRPr="00AE0835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AE0835">
              <w:rPr>
                <w:rFonts w:ascii="Arial Narrow" w:hAnsi="Arial Narrow" w:cs="Arial"/>
                <w:sz w:val="20"/>
                <w:szCs w:val="20"/>
              </w:rPr>
              <w:t>rules</w:t>
            </w:r>
            <w:proofErr w:type="spellEnd"/>
            <w:r w:rsidRPr="00AE0835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AE0835">
              <w:rPr>
                <w:rFonts w:ascii="Arial Narrow" w:hAnsi="Arial Narrow" w:cs="Arial"/>
                <w:sz w:val="20"/>
                <w:szCs w:val="20"/>
              </w:rPr>
              <w:t>building</w:t>
            </w:r>
            <w:proofErr w:type="spellEnd"/>
            <w:r w:rsidRPr="00AE0835">
              <w:rPr>
                <w:rFonts w:ascii="Arial Narrow" w:hAnsi="Arial Narrow" w:cs="Arial"/>
                <w:sz w:val="20"/>
                <w:szCs w:val="20"/>
              </w:rPr>
              <w:t xml:space="preserve"> management </w:t>
            </w:r>
            <w:proofErr w:type="spellStart"/>
            <w:r w:rsidRPr="00AE0835">
              <w:rPr>
                <w:rFonts w:ascii="Arial Narrow" w:hAnsi="Arial Narrow" w:cs="Arial"/>
                <w:sz w:val="20"/>
                <w:szCs w:val="20"/>
              </w:rPr>
              <w:t>systems</w:t>
            </w:r>
            <w:proofErr w:type="spellEnd"/>
            <w:r w:rsidRPr="00AE083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7DD05684" w14:textId="77777777" w:rsidR="00AE0835" w:rsidRPr="00AE0835" w:rsidRDefault="00AE0835" w:rsidP="00AE083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E0835">
              <w:rPr>
                <w:rFonts w:ascii="Arial Narrow" w:hAnsi="Arial Narrow" w:cs="Arial"/>
                <w:sz w:val="20"/>
                <w:szCs w:val="20"/>
              </w:rPr>
              <w:t xml:space="preserve">in the </w:t>
            </w:r>
            <w:proofErr w:type="spellStart"/>
            <w:r w:rsidRPr="00AE0835">
              <w:rPr>
                <w:rFonts w:ascii="Arial Narrow" w:hAnsi="Arial Narrow" w:cs="Arial"/>
                <w:sz w:val="20"/>
                <w:szCs w:val="20"/>
              </w:rPr>
              <w:t>area</w:t>
            </w:r>
            <w:proofErr w:type="spellEnd"/>
            <w:r w:rsidRPr="00AE0835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AE0835">
              <w:rPr>
                <w:rFonts w:ascii="Arial Narrow" w:hAnsi="Arial Narrow" w:cs="Arial"/>
                <w:sz w:val="20"/>
                <w:szCs w:val="20"/>
              </w:rPr>
              <w:t>discussed</w:t>
            </w:r>
            <w:proofErr w:type="spellEnd"/>
            <w:r w:rsidRPr="00AE083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E0835">
              <w:rPr>
                <w:rFonts w:ascii="Arial Narrow" w:hAnsi="Arial Narrow" w:cs="Arial"/>
                <w:sz w:val="20"/>
                <w:szCs w:val="20"/>
              </w:rPr>
              <w:t>standards</w:t>
            </w:r>
            <w:proofErr w:type="spellEnd"/>
            <w:r w:rsidRPr="00AE0835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14:paraId="12AF2175" w14:textId="350EE931" w:rsidR="00AE0835" w:rsidRPr="00AE0835" w:rsidRDefault="00AE0835" w:rsidP="00AE083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E0835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AE0835">
              <w:rPr>
                <w:rFonts w:ascii="Arial Narrow" w:hAnsi="Arial Narrow" w:cs="Arial"/>
                <w:sz w:val="20"/>
                <w:szCs w:val="20"/>
              </w:rPr>
              <w:t>has</w:t>
            </w:r>
            <w:proofErr w:type="spellEnd"/>
            <w:r w:rsidRPr="00AE083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E0835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AE083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E0835">
              <w:rPr>
                <w:rFonts w:ascii="Arial Narrow" w:hAnsi="Arial Narrow" w:cs="Arial"/>
                <w:sz w:val="20"/>
                <w:szCs w:val="20"/>
              </w:rPr>
              <w:t>advanced</w:t>
            </w:r>
            <w:proofErr w:type="spellEnd"/>
            <w:r w:rsidRPr="00AE083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E0835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AE0835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AE0835">
              <w:rPr>
                <w:rFonts w:ascii="Arial Narrow" w:hAnsi="Arial Narrow" w:cs="Arial"/>
                <w:sz w:val="20"/>
                <w:szCs w:val="20"/>
              </w:rPr>
              <w:t>selected</w:t>
            </w:r>
            <w:proofErr w:type="spellEnd"/>
            <w:r w:rsidRPr="00AE0835">
              <w:rPr>
                <w:rFonts w:ascii="Arial Narrow" w:hAnsi="Arial Narrow" w:cs="Arial"/>
                <w:sz w:val="20"/>
                <w:szCs w:val="20"/>
              </w:rPr>
              <w:t xml:space="preserve"> system </w:t>
            </w:r>
            <w:proofErr w:type="spellStart"/>
            <w:r w:rsidRPr="00AE0835">
              <w:rPr>
                <w:rFonts w:ascii="Arial Narrow" w:hAnsi="Arial Narrow" w:cs="Arial"/>
                <w:sz w:val="20"/>
                <w:szCs w:val="20"/>
              </w:rPr>
              <w:t>standards</w:t>
            </w:r>
            <w:proofErr w:type="spellEnd"/>
            <w:r w:rsidRPr="00AE0835">
              <w:rPr>
                <w:rFonts w:ascii="Arial Narrow" w:hAnsi="Arial Narrow" w:cs="Arial"/>
                <w:sz w:val="20"/>
                <w:szCs w:val="20"/>
              </w:rPr>
              <w:t xml:space="preserve"> (ISO 9001, HACCP, </w:t>
            </w:r>
            <w:proofErr w:type="spellStart"/>
            <w:r w:rsidRPr="00AE0835">
              <w:rPr>
                <w:rFonts w:ascii="Arial Narrow" w:hAnsi="Arial Narrow" w:cs="Arial"/>
                <w:sz w:val="20"/>
                <w:szCs w:val="20"/>
              </w:rPr>
              <w:t>automotive</w:t>
            </w:r>
            <w:proofErr w:type="spellEnd"/>
            <w:r w:rsidRPr="00AE083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E0835">
              <w:rPr>
                <w:rFonts w:ascii="Arial Narrow" w:hAnsi="Arial Narrow" w:cs="Arial"/>
                <w:sz w:val="20"/>
                <w:szCs w:val="20"/>
              </w:rPr>
              <w:t>industry</w:t>
            </w:r>
            <w:proofErr w:type="spellEnd"/>
            <w:r w:rsidRPr="00AE083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E0835">
              <w:rPr>
                <w:rFonts w:ascii="Arial Narrow" w:hAnsi="Arial Narrow" w:cs="Arial"/>
                <w:sz w:val="20"/>
                <w:szCs w:val="20"/>
              </w:rPr>
              <w:t>standards</w:t>
            </w:r>
            <w:proofErr w:type="spellEnd"/>
            <w:r w:rsidRPr="00AE0835">
              <w:rPr>
                <w:rFonts w:ascii="Arial Narrow" w:hAnsi="Arial Narrow" w:cs="Arial"/>
                <w:sz w:val="20"/>
                <w:szCs w:val="20"/>
              </w:rPr>
              <w:t xml:space="preserve">) </w:t>
            </w:r>
          </w:p>
          <w:p w14:paraId="63A347E3" w14:textId="77777777" w:rsidR="00AE0835" w:rsidRPr="00AE0835" w:rsidRDefault="00AE0835" w:rsidP="00AE083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E0835">
              <w:rPr>
                <w:rFonts w:ascii="Arial Narrow" w:hAnsi="Arial Narrow" w:cs="Arial"/>
                <w:sz w:val="20"/>
                <w:szCs w:val="20"/>
              </w:rPr>
              <w:t xml:space="preserve">and </w:t>
            </w:r>
            <w:proofErr w:type="spellStart"/>
            <w:r w:rsidRPr="00AE0835">
              <w:rPr>
                <w:rFonts w:ascii="Arial Narrow" w:hAnsi="Arial Narrow" w:cs="Arial"/>
                <w:sz w:val="20"/>
                <w:szCs w:val="20"/>
              </w:rPr>
              <w:t>methods</w:t>
            </w:r>
            <w:proofErr w:type="spellEnd"/>
            <w:r w:rsidRPr="00AE0835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AE0835">
              <w:rPr>
                <w:rFonts w:ascii="Arial Narrow" w:hAnsi="Arial Narrow" w:cs="Arial"/>
                <w:sz w:val="20"/>
                <w:szCs w:val="20"/>
              </w:rPr>
              <w:t>implementing</w:t>
            </w:r>
            <w:proofErr w:type="spellEnd"/>
            <w:r w:rsidRPr="00AE083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70F7F40F" w14:textId="0A09CD20" w:rsidR="00AE0835" w:rsidRPr="0042043C" w:rsidRDefault="00AE0835" w:rsidP="00AE0835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E0835">
              <w:rPr>
                <w:rFonts w:ascii="Arial Narrow" w:hAnsi="Arial Narrow" w:cs="Arial"/>
                <w:sz w:val="20"/>
                <w:szCs w:val="20"/>
              </w:rPr>
              <w:t xml:space="preserve">management </w:t>
            </w:r>
            <w:proofErr w:type="spellStart"/>
            <w:r w:rsidRPr="00AE0835">
              <w:rPr>
                <w:rFonts w:ascii="Arial Narrow" w:hAnsi="Arial Narrow" w:cs="Arial"/>
                <w:sz w:val="20"/>
                <w:szCs w:val="20"/>
              </w:rPr>
              <w:t>systems</w:t>
            </w:r>
            <w:proofErr w:type="spellEnd"/>
            <w:r w:rsidRPr="00AE0835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AE0835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AE0835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E0835">
              <w:rPr>
                <w:rFonts w:ascii="Arial Narrow" w:hAnsi="Arial Narrow" w:cs="Arial"/>
                <w:sz w:val="20"/>
                <w:szCs w:val="20"/>
              </w:rPr>
              <w:t>enterprise</w:t>
            </w:r>
            <w:proofErr w:type="spellEnd"/>
            <w:r w:rsidRPr="00AE0835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AE7C5" w14:textId="77777777" w:rsidR="00AE0835" w:rsidRPr="00E528A2" w:rsidRDefault="00AE0835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BC7549" w:rsidRPr="00DD73B6" w14:paraId="6DE947DF" w14:textId="77777777" w:rsidTr="00BC7549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428B5E" w14:textId="77777777" w:rsidR="00BC7549" w:rsidRPr="00BC7549" w:rsidRDefault="00BC7549" w:rsidP="004311C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C7549">
              <w:rPr>
                <w:rFonts w:ascii="Arial Narrow" w:hAnsi="Arial Narrow" w:cs="Arial"/>
                <w:b/>
                <w:sz w:val="20"/>
                <w:szCs w:val="20"/>
              </w:rPr>
              <w:t>SKILLS</w:t>
            </w:r>
          </w:p>
        </w:tc>
      </w:tr>
      <w:tr w:rsidR="00BC7549" w:rsidRPr="00DD73B6" w14:paraId="5EF07E32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A6ECD" w14:textId="77777777" w:rsidR="007901E9" w:rsidRPr="007901E9" w:rsidRDefault="007901E9" w:rsidP="007901E9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901E9">
              <w:rPr>
                <w:rFonts w:ascii="Arial Narrow" w:hAnsi="Arial Narrow" w:cs="Arial"/>
                <w:bCs/>
                <w:sz w:val="20"/>
                <w:szCs w:val="20"/>
              </w:rPr>
              <w:lastRenderedPageBreak/>
              <w:t>K_U01</w:t>
            </w:r>
          </w:p>
          <w:p w14:paraId="29773518" w14:textId="05E9A83C" w:rsidR="00BC7549" w:rsidRPr="00304EF9" w:rsidRDefault="007901E9" w:rsidP="007901E9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901E9">
              <w:rPr>
                <w:rFonts w:ascii="Arial Narrow" w:hAnsi="Arial Narrow" w:cs="Arial"/>
                <w:bCs/>
                <w:sz w:val="20"/>
                <w:szCs w:val="20"/>
              </w:rPr>
              <w:t>K_U05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8F97" w14:textId="613F73C3" w:rsidR="00BC7549" w:rsidRPr="00304EF9" w:rsidRDefault="007901E9" w:rsidP="004311CC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7901E9">
              <w:rPr>
                <w:rFonts w:ascii="Arial Narrow" w:hAnsi="Arial Narrow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90A5" w14:textId="77777777" w:rsidR="00856613" w:rsidRPr="00856613" w:rsidRDefault="00856613" w:rsidP="0085661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56613">
              <w:rPr>
                <w:rFonts w:ascii="Arial Narrow" w:hAnsi="Arial Narrow"/>
                <w:sz w:val="20"/>
                <w:szCs w:val="20"/>
                <w:lang w:val="en-US"/>
              </w:rPr>
              <w:t xml:space="preserve">The student proposes solutions related to </w:t>
            </w:r>
          </w:p>
          <w:p w14:paraId="0B8AE116" w14:textId="77777777" w:rsidR="00856613" w:rsidRPr="00856613" w:rsidRDefault="00856613" w:rsidP="0085661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56613">
              <w:rPr>
                <w:rFonts w:ascii="Arial Narrow" w:hAnsi="Arial Narrow"/>
                <w:sz w:val="20"/>
                <w:szCs w:val="20"/>
                <w:lang w:val="en-US"/>
              </w:rPr>
              <w:t xml:space="preserve">the application of ISO 9001 requirements in </w:t>
            </w:r>
          </w:p>
          <w:p w14:paraId="69E9C5FB" w14:textId="77777777" w:rsidR="00856613" w:rsidRPr="00856613" w:rsidRDefault="00856613" w:rsidP="0085661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56613">
              <w:rPr>
                <w:rFonts w:ascii="Arial Narrow" w:hAnsi="Arial Narrow"/>
                <w:sz w:val="20"/>
                <w:szCs w:val="20"/>
                <w:lang w:val="en-US"/>
              </w:rPr>
              <w:t>logistics activities.</w:t>
            </w:r>
          </w:p>
          <w:p w14:paraId="59B88FA2" w14:textId="5C0F545A" w:rsidR="00BC7549" w:rsidRPr="00856613" w:rsidRDefault="00856613" w:rsidP="0085661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856613">
              <w:rPr>
                <w:rFonts w:ascii="Arial Narrow" w:hAnsi="Arial Narrow"/>
                <w:sz w:val="20"/>
                <w:szCs w:val="20"/>
                <w:lang w:val="en-US"/>
              </w:rPr>
              <w:t>The student is able to interpret the requirements of management system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856613">
              <w:rPr>
                <w:rFonts w:ascii="Arial Narrow" w:hAnsi="Arial Narrow"/>
                <w:sz w:val="20"/>
                <w:szCs w:val="20"/>
                <w:lang w:val="en-US"/>
              </w:rPr>
              <w:t>standards and relate them to the functioning of the enterprise.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B413" w14:textId="28DB4539" w:rsidR="007901E9" w:rsidRPr="007901E9" w:rsidRDefault="007901E9" w:rsidP="007901E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 w:rsidRPr="007901E9">
              <w:rPr>
                <w:rFonts w:ascii="Arial Narrow" w:hAnsi="Arial Narrow" w:cs="Arial"/>
                <w:sz w:val="20"/>
                <w:szCs w:val="20"/>
              </w:rPr>
              <w:t>ability</w:t>
            </w:r>
            <w:proofErr w:type="spellEnd"/>
            <w:r w:rsidRPr="007901E9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7901E9">
              <w:rPr>
                <w:rFonts w:ascii="Arial Narrow" w:hAnsi="Arial Narrow" w:cs="Arial"/>
                <w:sz w:val="20"/>
                <w:szCs w:val="20"/>
              </w:rPr>
              <w:t>apply</w:t>
            </w:r>
            <w:proofErr w:type="spellEnd"/>
            <w:r w:rsidRPr="007901E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901E9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7901E9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proofErr w:type="spellStart"/>
            <w:r w:rsidRPr="007901E9">
              <w:rPr>
                <w:rFonts w:ascii="Arial Narrow" w:hAnsi="Arial Narrow" w:cs="Arial"/>
                <w:sz w:val="20"/>
                <w:szCs w:val="20"/>
              </w:rPr>
              <w:t>knowledge</w:t>
            </w:r>
            <w:proofErr w:type="spellEnd"/>
            <w:r w:rsidRPr="007901E9">
              <w:rPr>
                <w:rFonts w:ascii="Arial Narrow" w:hAnsi="Arial Narrow" w:cs="Arial"/>
                <w:sz w:val="20"/>
                <w:szCs w:val="20"/>
              </w:rPr>
              <w:t xml:space="preserve"> quiz </w:t>
            </w:r>
            <w:proofErr w:type="spellStart"/>
            <w:r w:rsidRPr="007901E9">
              <w:rPr>
                <w:rFonts w:ascii="Arial Narrow" w:hAnsi="Arial Narrow" w:cs="Arial"/>
                <w:sz w:val="20"/>
                <w:szCs w:val="20"/>
              </w:rPr>
              <w:t>after</w:t>
            </w:r>
            <w:proofErr w:type="spellEnd"/>
            <w:r w:rsidRPr="007901E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901E9">
              <w:rPr>
                <w:rFonts w:ascii="Arial Narrow" w:hAnsi="Arial Narrow" w:cs="Arial"/>
                <w:sz w:val="20"/>
                <w:szCs w:val="20"/>
              </w:rPr>
              <w:t>each</w:t>
            </w:r>
            <w:proofErr w:type="spellEnd"/>
            <w:r w:rsidRPr="007901E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06C8FE18" w14:textId="77777777" w:rsidR="007901E9" w:rsidRPr="007901E9" w:rsidRDefault="007901E9" w:rsidP="007901E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901E9">
              <w:rPr>
                <w:rFonts w:ascii="Arial Narrow" w:hAnsi="Arial Narrow" w:cs="Arial"/>
                <w:sz w:val="20"/>
                <w:szCs w:val="20"/>
              </w:rPr>
              <w:t xml:space="preserve"> set of </w:t>
            </w:r>
            <w:proofErr w:type="spellStart"/>
            <w:r w:rsidRPr="007901E9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  <w:r w:rsidRPr="007901E9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proofErr w:type="spellStart"/>
            <w:r w:rsidRPr="007901E9">
              <w:rPr>
                <w:rFonts w:ascii="Arial Narrow" w:hAnsi="Arial Narrow" w:cs="Arial"/>
                <w:sz w:val="20"/>
                <w:szCs w:val="20"/>
              </w:rPr>
              <w:t>Moodle</w:t>
            </w:r>
            <w:proofErr w:type="spellEnd"/>
          </w:p>
          <w:p w14:paraId="186B1425" w14:textId="0ECDF990" w:rsidR="00BC7549" w:rsidRPr="00CE5E35" w:rsidRDefault="007901E9" w:rsidP="007901E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901E9">
              <w:rPr>
                <w:rFonts w:ascii="Arial Narrow" w:hAnsi="Arial Narrow" w:cs="Arial"/>
                <w:sz w:val="20"/>
                <w:szCs w:val="20"/>
              </w:rPr>
              <w:t xml:space="preserve">– </w:t>
            </w:r>
            <w:proofErr w:type="spellStart"/>
            <w:r w:rsidRPr="007901E9">
              <w:rPr>
                <w:rFonts w:ascii="Arial Narrow" w:hAnsi="Arial Narrow" w:cs="Arial"/>
                <w:sz w:val="20"/>
                <w:szCs w:val="20"/>
              </w:rPr>
              <w:t>written</w:t>
            </w:r>
            <w:proofErr w:type="spellEnd"/>
            <w:r w:rsidRPr="007901E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901E9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7901E9">
              <w:rPr>
                <w:rFonts w:ascii="Arial Narrow" w:hAnsi="Arial Narrow" w:cs="Arial"/>
                <w:sz w:val="20"/>
                <w:szCs w:val="20"/>
              </w:rPr>
              <w:t xml:space="preserve"> – open </w:t>
            </w:r>
            <w:proofErr w:type="spellStart"/>
            <w:r w:rsidRPr="007901E9">
              <w:rPr>
                <w:rFonts w:ascii="Arial Narrow" w:hAnsi="Arial Narrow" w:cs="Arial"/>
                <w:sz w:val="20"/>
                <w:szCs w:val="20"/>
              </w:rPr>
              <w:t>questions</w:t>
            </w:r>
            <w:proofErr w:type="spellEnd"/>
            <w:r w:rsidRPr="007901E9">
              <w:rPr>
                <w:rFonts w:ascii="Arial Narrow" w:hAnsi="Arial Narrow" w:cs="Arial"/>
                <w:sz w:val="20"/>
                <w:szCs w:val="20"/>
              </w:rPr>
              <w:t xml:space="preserve"> – </w:t>
            </w:r>
            <w:proofErr w:type="spellStart"/>
            <w:r w:rsidRPr="007901E9">
              <w:rPr>
                <w:rFonts w:ascii="Arial Narrow" w:hAnsi="Arial Narrow" w:cs="Arial"/>
                <w:sz w:val="20"/>
                <w:szCs w:val="20"/>
              </w:rPr>
              <w:t>Moodle</w:t>
            </w:r>
            <w:proofErr w:type="spellEnd"/>
          </w:p>
        </w:tc>
      </w:tr>
      <w:tr w:rsidR="007901E9" w:rsidRPr="00CE5E35" w14:paraId="37B94575" w14:textId="77777777" w:rsidTr="00920DD5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62B31" w14:textId="6320C3EC" w:rsidR="007901E9" w:rsidRPr="00304EF9" w:rsidRDefault="007901E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7901E9">
              <w:rPr>
                <w:rFonts w:ascii="Arial Narrow" w:hAnsi="Arial Narrow" w:cs="Arial"/>
                <w:bCs/>
                <w:sz w:val="20"/>
                <w:szCs w:val="20"/>
              </w:rPr>
              <w:t>K_U05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C747" w14:textId="79C40BEB" w:rsidR="007901E9" w:rsidRPr="00304EF9" w:rsidRDefault="007901E9" w:rsidP="004311CC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7901E9">
              <w:rPr>
                <w:rFonts w:ascii="Arial Narrow" w:hAnsi="Arial Narrow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A56B" w14:textId="24298B49" w:rsidR="007901E9" w:rsidRPr="002C2FC0" w:rsidRDefault="007901E9" w:rsidP="0085661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856613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856613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85661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56613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856613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856613">
              <w:rPr>
                <w:rFonts w:ascii="Arial Narrow" w:hAnsi="Arial Narrow" w:cs="Arial"/>
                <w:sz w:val="20"/>
                <w:szCs w:val="20"/>
              </w:rPr>
              <w:t>use</w:t>
            </w:r>
            <w:proofErr w:type="spellEnd"/>
            <w:r w:rsidRPr="0085661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56613">
              <w:rPr>
                <w:rFonts w:ascii="Arial Narrow" w:hAnsi="Arial Narrow" w:cs="Arial"/>
                <w:sz w:val="20"/>
                <w:szCs w:val="20"/>
              </w:rPr>
              <w:t>specific</w:t>
            </w:r>
            <w:proofErr w:type="spellEnd"/>
            <w:r w:rsidRPr="00856613">
              <w:rPr>
                <w:rFonts w:ascii="Arial Narrow" w:hAnsi="Arial Narrow" w:cs="Arial"/>
                <w:sz w:val="20"/>
                <w:szCs w:val="20"/>
              </w:rPr>
              <w:t xml:space="preserve"> management </w:t>
            </w:r>
            <w:proofErr w:type="spellStart"/>
            <w:r w:rsidRPr="00856613">
              <w:rPr>
                <w:rFonts w:ascii="Arial Narrow" w:hAnsi="Arial Narrow" w:cs="Arial"/>
                <w:sz w:val="20"/>
                <w:szCs w:val="20"/>
              </w:rPr>
              <w:t>tools</w:t>
            </w:r>
            <w:proofErr w:type="spellEnd"/>
            <w:r w:rsidRPr="00856613">
              <w:rPr>
                <w:rFonts w:ascii="Arial Narrow" w:hAnsi="Arial Narrow" w:cs="Arial"/>
                <w:sz w:val="20"/>
                <w:szCs w:val="20"/>
              </w:rPr>
              <w:t>,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56613">
              <w:rPr>
                <w:rFonts w:ascii="Arial Narrow" w:hAnsi="Arial Narrow" w:cs="Arial"/>
                <w:sz w:val="20"/>
                <w:szCs w:val="20"/>
              </w:rPr>
              <w:t>including</w:t>
            </w:r>
            <w:proofErr w:type="spellEnd"/>
            <w:r w:rsidRPr="0085661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56613">
              <w:rPr>
                <w:rFonts w:ascii="Arial Narrow" w:hAnsi="Arial Narrow" w:cs="Arial"/>
                <w:sz w:val="20"/>
                <w:szCs w:val="20"/>
              </w:rPr>
              <w:t>risk</w:t>
            </w:r>
            <w:proofErr w:type="spellEnd"/>
            <w:r w:rsidRPr="0085661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56613">
              <w:rPr>
                <w:rFonts w:ascii="Arial Narrow" w:hAnsi="Arial Narrow" w:cs="Arial"/>
                <w:sz w:val="20"/>
                <w:szCs w:val="20"/>
              </w:rPr>
              <w:t>analysis</w:t>
            </w:r>
            <w:proofErr w:type="spellEnd"/>
            <w:r w:rsidRPr="00856613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856613">
              <w:rPr>
                <w:rFonts w:ascii="Arial Narrow" w:hAnsi="Arial Narrow" w:cs="Arial"/>
                <w:sz w:val="20"/>
                <w:szCs w:val="20"/>
              </w:rPr>
              <w:t>validation</w:t>
            </w:r>
            <w:proofErr w:type="spellEnd"/>
            <w:r w:rsidRPr="00856613">
              <w:rPr>
                <w:rFonts w:ascii="Arial Narrow" w:hAnsi="Arial Narrow" w:cs="Arial"/>
                <w:sz w:val="20"/>
                <w:szCs w:val="20"/>
              </w:rPr>
              <w:t>,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56613">
              <w:rPr>
                <w:rFonts w:ascii="Arial Narrow" w:hAnsi="Arial Narrow" w:cs="Arial"/>
                <w:sz w:val="20"/>
                <w:szCs w:val="20"/>
              </w:rPr>
              <w:t>control</w:t>
            </w:r>
            <w:proofErr w:type="spellEnd"/>
            <w:r w:rsidRPr="00856613">
              <w:rPr>
                <w:rFonts w:ascii="Arial Narrow" w:hAnsi="Arial Narrow" w:cs="Arial"/>
                <w:sz w:val="20"/>
                <w:szCs w:val="20"/>
              </w:rPr>
              <w:t xml:space="preserve"> and monitoring of </w:t>
            </w:r>
            <w:proofErr w:type="spellStart"/>
            <w:r w:rsidRPr="00856613">
              <w:rPr>
                <w:rFonts w:ascii="Arial Narrow" w:hAnsi="Arial Narrow" w:cs="Arial"/>
                <w:sz w:val="20"/>
                <w:szCs w:val="20"/>
              </w:rPr>
              <w:t>activities</w:t>
            </w:r>
            <w:proofErr w:type="spellEnd"/>
            <w:r w:rsidRPr="00856613">
              <w:rPr>
                <w:rFonts w:ascii="Arial Narrow" w:hAnsi="Arial Narrow" w:cs="Arial"/>
                <w:sz w:val="20"/>
                <w:szCs w:val="20"/>
              </w:rPr>
              <w:t xml:space="preserve">. The student </w:t>
            </w:r>
            <w:proofErr w:type="spellStart"/>
            <w:r w:rsidRPr="00856613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85661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56613">
              <w:rPr>
                <w:rFonts w:ascii="Arial Narrow" w:hAnsi="Arial Narrow" w:cs="Arial"/>
                <w:sz w:val="20"/>
                <w:szCs w:val="20"/>
              </w:rPr>
              <w:t>able</w:t>
            </w:r>
            <w:proofErr w:type="spellEnd"/>
            <w:r w:rsidRPr="00856613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856613">
              <w:rPr>
                <w:rFonts w:ascii="Arial Narrow" w:hAnsi="Arial Narrow" w:cs="Arial"/>
                <w:sz w:val="20"/>
                <w:szCs w:val="20"/>
              </w:rPr>
              <w:t>apply</w:t>
            </w:r>
            <w:proofErr w:type="spellEnd"/>
            <w:r w:rsidRPr="00856613">
              <w:rPr>
                <w:rFonts w:ascii="Arial Narrow" w:hAnsi="Arial Narrow" w:cs="Arial"/>
                <w:sz w:val="20"/>
                <w:szCs w:val="20"/>
              </w:rPr>
              <w:t xml:space="preserve"> the PDCA model and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856613">
              <w:rPr>
                <w:rFonts w:ascii="Arial Narrow" w:hAnsi="Arial Narrow" w:cs="Arial"/>
                <w:sz w:val="20"/>
                <w:szCs w:val="20"/>
              </w:rPr>
              <w:t xml:space="preserve">the </w:t>
            </w:r>
            <w:proofErr w:type="spellStart"/>
            <w:r w:rsidRPr="00856613">
              <w:rPr>
                <w:rFonts w:ascii="Arial Narrow" w:hAnsi="Arial Narrow" w:cs="Arial"/>
                <w:sz w:val="20"/>
                <w:szCs w:val="20"/>
              </w:rPr>
              <w:t>principles</w:t>
            </w:r>
            <w:proofErr w:type="spellEnd"/>
            <w:r w:rsidRPr="00856613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856613">
              <w:rPr>
                <w:rFonts w:ascii="Arial Narrow" w:hAnsi="Arial Narrow" w:cs="Arial"/>
                <w:sz w:val="20"/>
                <w:szCs w:val="20"/>
              </w:rPr>
              <w:t>process</w:t>
            </w:r>
            <w:proofErr w:type="spellEnd"/>
            <w:r w:rsidRPr="0085661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56613">
              <w:rPr>
                <w:rFonts w:ascii="Arial Narrow" w:hAnsi="Arial Narrow" w:cs="Arial"/>
                <w:sz w:val="20"/>
                <w:szCs w:val="20"/>
              </w:rPr>
              <w:t>approach</w:t>
            </w:r>
            <w:proofErr w:type="spellEnd"/>
            <w:r w:rsidRPr="00856613">
              <w:rPr>
                <w:rFonts w:ascii="Arial Narrow" w:hAnsi="Arial Narrow" w:cs="Arial"/>
                <w:sz w:val="20"/>
                <w:szCs w:val="20"/>
              </w:rPr>
              <w:t xml:space="preserve"> in developing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56613">
              <w:rPr>
                <w:rFonts w:ascii="Arial Narrow" w:hAnsi="Arial Narrow" w:cs="Arial"/>
                <w:sz w:val="20"/>
                <w:szCs w:val="20"/>
              </w:rPr>
              <w:t>organisational</w:t>
            </w:r>
            <w:proofErr w:type="spellEnd"/>
            <w:r w:rsidRPr="00856613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856613">
              <w:rPr>
                <w:rFonts w:ascii="Arial Narrow" w:hAnsi="Arial Narrow" w:cs="Arial"/>
                <w:sz w:val="20"/>
                <w:szCs w:val="20"/>
              </w:rPr>
              <w:t>solutions</w:t>
            </w:r>
            <w:proofErr w:type="spellEnd"/>
            <w:r w:rsidRPr="00856613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C3EBF" w14:textId="77777777" w:rsidR="007901E9" w:rsidRPr="007901E9" w:rsidRDefault="007901E9" w:rsidP="007901E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7901E9">
              <w:rPr>
                <w:rFonts w:ascii="Arial Narrow" w:hAnsi="Arial Narrow" w:cs="Arial"/>
                <w:sz w:val="20"/>
                <w:szCs w:val="20"/>
                <w:lang w:val="en-US"/>
              </w:rPr>
              <w:t>- active participation in discussions,</w:t>
            </w:r>
          </w:p>
          <w:p w14:paraId="5C2FF57C" w14:textId="77777777" w:rsidR="007901E9" w:rsidRPr="007901E9" w:rsidRDefault="007901E9" w:rsidP="007901E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7901E9">
              <w:rPr>
                <w:rFonts w:ascii="Arial Narrow" w:hAnsi="Arial Narrow" w:cs="Arial"/>
                <w:sz w:val="20"/>
                <w:szCs w:val="20"/>
                <w:lang w:val="en-US"/>
              </w:rPr>
              <w:t>- completing exercises</w:t>
            </w:r>
          </w:p>
          <w:p w14:paraId="36E9768E" w14:textId="77777777" w:rsidR="007901E9" w:rsidRPr="007901E9" w:rsidRDefault="007901E9" w:rsidP="007901E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7901E9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- knowledge quiz after each set of </w:t>
            </w:r>
          </w:p>
          <w:p w14:paraId="3575FDA1" w14:textId="77777777" w:rsidR="007901E9" w:rsidRPr="007901E9" w:rsidRDefault="007901E9" w:rsidP="007901E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7901E9">
              <w:rPr>
                <w:rFonts w:ascii="Arial Narrow" w:hAnsi="Arial Narrow" w:cs="Arial"/>
                <w:sz w:val="20"/>
                <w:szCs w:val="20"/>
                <w:lang w:val="en-US"/>
              </w:rPr>
              <w:t xml:space="preserve"> exercises - Moodle</w:t>
            </w:r>
          </w:p>
          <w:p w14:paraId="20A6BD4F" w14:textId="7C7A80D4" w:rsidR="007901E9" w:rsidRPr="00CE5E35" w:rsidRDefault="007901E9" w:rsidP="007901E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7901E9">
              <w:rPr>
                <w:rFonts w:ascii="Arial Narrow" w:hAnsi="Arial Narrow" w:cs="Arial"/>
                <w:sz w:val="20"/>
                <w:szCs w:val="20"/>
                <w:lang w:val="en-US"/>
              </w:rPr>
              <w:t>- written assessment - open questions - Moodle</w:t>
            </w:r>
          </w:p>
        </w:tc>
      </w:tr>
      <w:tr w:rsidR="007901E9" w:rsidRPr="00CE5E35" w14:paraId="2C7326D6" w14:textId="77777777" w:rsidTr="00920DD5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A7776" w14:textId="1E6C32A3" w:rsidR="007901E9" w:rsidRPr="007901E9" w:rsidRDefault="007901E9" w:rsidP="004311CC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7901E9">
              <w:rPr>
                <w:rFonts w:ascii="Arial Narrow" w:hAnsi="Arial Narrow" w:cs="Arial"/>
                <w:bCs/>
                <w:sz w:val="20"/>
                <w:szCs w:val="20"/>
              </w:rPr>
              <w:t>K_U04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E186" w14:textId="22BE06BD" w:rsidR="007901E9" w:rsidRPr="00304EF9" w:rsidRDefault="007901E9" w:rsidP="004311CC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 w:rsidRPr="007901E9">
              <w:rPr>
                <w:rFonts w:ascii="Arial Narrow" w:hAnsi="Arial Narrow"/>
                <w:sz w:val="20"/>
                <w:szCs w:val="20"/>
              </w:rPr>
              <w:t>P6S_UW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9439D" w14:textId="77777777" w:rsidR="007901E9" w:rsidRPr="007901E9" w:rsidRDefault="007901E9" w:rsidP="007901E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901E9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7901E9">
              <w:rPr>
                <w:rFonts w:ascii="Arial Narrow" w:hAnsi="Arial Narrow" w:cs="Arial"/>
                <w:sz w:val="20"/>
                <w:szCs w:val="20"/>
              </w:rPr>
              <w:t>conducts</w:t>
            </w:r>
            <w:proofErr w:type="spellEnd"/>
            <w:r w:rsidRPr="007901E9">
              <w:rPr>
                <w:rFonts w:ascii="Arial Narrow" w:hAnsi="Arial Narrow" w:cs="Arial"/>
                <w:sz w:val="20"/>
                <w:szCs w:val="20"/>
              </w:rPr>
              <w:t xml:space="preserve"> a </w:t>
            </w:r>
            <w:proofErr w:type="spellStart"/>
            <w:r w:rsidRPr="007901E9">
              <w:rPr>
                <w:rFonts w:ascii="Arial Narrow" w:hAnsi="Arial Narrow" w:cs="Arial"/>
                <w:sz w:val="20"/>
                <w:szCs w:val="20"/>
              </w:rPr>
              <w:t>critical</w:t>
            </w:r>
            <w:proofErr w:type="spellEnd"/>
            <w:r w:rsidRPr="007901E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901E9">
              <w:rPr>
                <w:rFonts w:ascii="Arial Narrow" w:hAnsi="Arial Narrow" w:cs="Arial"/>
                <w:sz w:val="20"/>
                <w:szCs w:val="20"/>
              </w:rPr>
              <w:t>analysis</w:t>
            </w:r>
            <w:proofErr w:type="spellEnd"/>
            <w:r w:rsidRPr="007901E9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</w:p>
          <w:p w14:paraId="0B99D4F5" w14:textId="79F18ED5" w:rsidR="007901E9" w:rsidRPr="002C2FC0" w:rsidRDefault="007901E9" w:rsidP="007901E9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7901E9">
              <w:rPr>
                <w:rFonts w:ascii="Arial Narrow" w:hAnsi="Arial Narrow" w:cs="Arial"/>
                <w:sz w:val="20"/>
                <w:szCs w:val="20"/>
              </w:rPr>
              <w:t xml:space="preserve">the standard applied to the </w:t>
            </w:r>
            <w:proofErr w:type="spellStart"/>
            <w:r w:rsidRPr="007901E9">
              <w:rPr>
                <w:rFonts w:ascii="Arial Narrow" w:hAnsi="Arial Narrow" w:cs="Arial"/>
                <w:sz w:val="20"/>
                <w:szCs w:val="20"/>
              </w:rPr>
              <w:t>quality</w:t>
            </w:r>
            <w:proofErr w:type="spellEnd"/>
            <w:r w:rsidRPr="007901E9">
              <w:rPr>
                <w:rFonts w:ascii="Arial Narrow" w:hAnsi="Arial Narrow" w:cs="Arial"/>
                <w:sz w:val="20"/>
                <w:szCs w:val="20"/>
              </w:rPr>
              <w:t xml:space="preserve"> management system.</w:t>
            </w:r>
          </w:p>
        </w:tc>
        <w:tc>
          <w:tcPr>
            <w:tcW w:w="269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7779" w14:textId="77777777" w:rsidR="007901E9" w:rsidRPr="00CE5E35" w:rsidRDefault="007901E9" w:rsidP="004311CC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</w:p>
        </w:tc>
      </w:tr>
      <w:tr w:rsidR="00456B3A" w:rsidRPr="00CE5E35" w14:paraId="6DD5D4CA" w14:textId="77777777" w:rsidTr="00456B3A">
        <w:trPr>
          <w:trHeight w:val="278"/>
        </w:trPr>
        <w:tc>
          <w:tcPr>
            <w:tcW w:w="9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1CEDA7" w14:textId="5DA0D0B8" w:rsidR="00456B3A" w:rsidRPr="00456B3A" w:rsidRDefault="00456B3A" w:rsidP="00456B3A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SOCIAL COMPETENCES</w:t>
            </w:r>
          </w:p>
        </w:tc>
      </w:tr>
      <w:tr w:rsidR="00456B3A" w:rsidRPr="00CE5E35" w14:paraId="6624D7EF" w14:textId="77777777" w:rsidTr="00BC7549">
        <w:trPr>
          <w:trHeight w:val="278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2993" w14:textId="64D4E370" w:rsidR="00456B3A" w:rsidRPr="00A45D56" w:rsidRDefault="00A45D56" w:rsidP="004311CC">
            <w:pPr>
              <w:keepNext/>
              <w:spacing w:after="0"/>
              <w:outlineLvl w:val="2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A45D56">
              <w:rPr>
                <w:rFonts w:ascii="Arial Narrow" w:hAnsi="Arial Narrow" w:cs="Arial"/>
                <w:bCs/>
                <w:sz w:val="20"/>
                <w:szCs w:val="20"/>
              </w:rPr>
              <w:t>K_K01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A1BF" w14:textId="675420C4" w:rsidR="00456B3A" w:rsidRPr="00304EF9" w:rsidRDefault="00A45D56" w:rsidP="004311CC">
            <w:pPr>
              <w:keepNext/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P6S_KK</w:t>
            </w:r>
          </w:p>
        </w:tc>
        <w:tc>
          <w:tcPr>
            <w:tcW w:w="35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5292E" w14:textId="55D054FE" w:rsidR="00456B3A" w:rsidRPr="002C2FC0" w:rsidRDefault="00A45D56" w:rsidP="00A45D5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A45D56">
              <w:rPr>
                <w:rFonts w:ascii="Arial Narrow" w:hAnsi="Arial Narrow" w:cs="Arial"/>
                <w:sz w:val="20"/>
                <w:szCs w:val="20"/>
              </w:rPr>
              <w:t xml:space="preserve">The student </w:t>
            </w:r>
            <w:proofErr w:type="spellStart"/>
            <w:r w:rsidRPr="00A45D56">
              <w:rPr>
                <w:rFonts w:ascii="Arial Narrow" w:hAnsi="Arial Narrow" w:cs="Arial"/>
                <w:sz w:val="20"/>
                <w:szCs w:val="20"/>
              </w:rPr>
              <w:t>discusses</w:t>
            </w:r>
            <w:proofErr w:type="spellEnd"/>
            <w:r w:rsidRPr="00A45D56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A45D56">
              <w:rPr>
                <w:rFonts w:ascii="Arial Narrow" w:hAnsi="Arial Narrow" w:cs="Arial"/>
                <w:sz w:val="20"/>
                <w:szCs w:val="20"/>
              </w:rPr>
              <w:t>practical</w:t>
            </w:r>
            <w:proofErr w:type="spellEnd"/>
            <w:r w:rsidRPr="00A45D5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45D56">
              <w:rPr>
                <w:rFonts w:ascii="Arial Narrow" w:hAnsi="Arial Narrow" w:cs="Arial"/>
                <w:sz w:val="20"/>
                <w:szCs w:val="20"/>
              </w:rPr>
              <w:t>application</w:t>
            </w:r>
            <w:proofErr w:type="spellEnd"/>
            <w:r w:rsidRPr="00A45D56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A45D56">
              <w:rPr>
                <w:rFonts w:ascii="Arial Narrow" w:hAnsi="Arial Narrow" w:cs="Arial"/>
                <w:sz w:val="20"/>
                <w:szCs w:val="20"/>
              </w:rPr>
              <w:t>industry</w:t>
            </w:r>
            <w:proofErr w:type="spellEnd"/>
            <w:r w:rsidRPr="00A45D5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A45D56">
              <w:rPr>
                <w:rFonts w:ascii="Arial Narrow" w:hAnsi="Arial Narrow" w:cs="Arial"/>
                <w:sz w:val="20"/>
                <w:szCs w:val="20"/>
              </w:rPr>
              <w:t>quality</w:t>
            </w:r>
            <w:proofErr w:type="spellEnd"/>
            <w:r w:rsidRPr="00A45D56">
              <w:rPr>
                <w:rFonts w:ascii="Arial Narrow" w:hAnsi="Arial Narrow" w:cs="Arial"/>
                <w:sz w:val="20"/>
                <w:szCs w:val="20"/>
              </w:rPr>
              <w:t xml:space="preserve"> management </w:t>
            </w:r>
            <w:proofErr w:type="spellStart"/>
            <w:r w:rsidRPr="00A45D56">
              <w:rPr>
                <w:rFonts w:ascii="Arial Narrow" w:hAnsi="Arial Narrow" w:cs="Arial"/>
                <w:sz w:val="20"/>
                <w:szCs w:val="20"/>
              </w:rPr>
              <w:t>systems</w:t>
            </w:r>
            <w:proofErr w:type="spellEnd"/>
            <w:r w:rsidRPr="00A45D56">
              <w:rPr>
                <w:rFonts w:ascii="Arial Narrow" w:hAnsi="Arial Narrow" w:cs="Arial"/>
                <w:sz w:val="20"/>
                <w:szCs w:val="20"/>
              </w:rPr>
              <w:t>.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7C255" w14:textId="3DA03720" w:rsidR="00A45D56" w:rsidRPr="00A45D56" w:rsidRDefault="00A45D56" w:rsidP="00A45D5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-</w:t>
            </w:r>
            <w:r w:rsidRPr="00A45D56">
              <w:rPr>
                <w:rFonts w:ascii="Arial Narrow" w:hAnsi="Arial Narrow" w:cs="Arial"/>
                <w:sz w:val="20"/>
                <w:szCs w:val="20"/>
                <w:lang w:val="en-US"/>
              </w:rPr>
              <w:t>ability to apply acquired knowledge through teamwork,</w:t>
            </w:r>
          </w:p>
          <w:p w14:paraId="6AA72D6A" w14:textId="77777777" w:rsidR="00A45D56" w:rsidRPr="00A45D56" w:rsidRDefault="00A45D56" w:rsidP="00A45D5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45D56">
              <w:rPr>
                <w:rFonts w:ascii="Arial Narrow" w:hAnsi="Arial Narrow" w:cs="Arial"/>
                <w:sz w:val="20"/>
                <w:szCs w:val="20"/>
                <w:lang w:val="en-US"/>
              </w:rPr>
              <w:t>- active participation in discussions</w:t>
            </w:r>
          </w:p>
          <w:p w14:paraId="5D9988E0" w14:textId="2A862323" w:rsidR="00456B3A" w:rsidRPr="00CE5E35" w:rsidRDefault="00A45D56" w:rsidP="00A45D56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45D56">
              <w:rPr>
                <w:rFonts w:ascii="Arial Narrow" w:hAnsi="Arial Narrow" w:cs="Arial"/>
                <w:sz w:val="20"/>
                <w:szCs w:val="20"/>
                <w:lang w:val="en-US"/>
              </w:rPr>
              <w:t>- solving exercises, quizzes</w:t>
            </w:r>
          </w:p>
        </w:tc>
      </w:tr>
      <w:tr w:rsidR="00BC7549" w:rsidRPr="00CE5E35" w14:paraId="445135D0" w14:textId="77777777" w:rsidTr="00BC7549">
        <w:tblPrEx>
          <w:tblLook w:val="0000" w:firstRow="0" w:lastRow="0" w:firstColumn="0" w:lastColumn="0" w:noHBand="0" w:noVBand="0"/>
        </w:tblPrEx>
        <w:trPr>
          <w:trHeight w:val="411"/>
        </w:trPr>
        <w:tc>
          <w:tcPr>
            <w:tcW w:w="9351" w:type="dxa"/>
            <w:gridSpan w:val="13"/>
          </w:tcPr>
          <w:p w14:paraId="1024AA27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lang w:val="en-US"/>
              </w:rPr>
            </w:pPr>
            <w:r w:rsidRPr="00CE5E35">
              <w:rPr>
                <w:rFonts w:ascii="Arial Narrow" w:hAnsi="Arial Narrow" w:cs="Arial"/>
                <w:b/>
                <w:lang w:val="en-US"/>
              </w:rPr>
              <w:t>Student workload (during teaching hours 1 hour = 45 minutes)**</w:t>
            </w:r>
          </w:p>
          <w:p w14:paraId="69A043AD" w14:textId="77777777" w:rsidR="00BC7549" w:rsidRPr="00CE5E35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</w:p>
        </w:tc>
      </w:tr>
      <w:tr w:rsidR="00BC7549" w:rsidRPr="00CE5E35" w14:paraId="05B820D0" w14:textId="77777777" w:rsidTr="00BC7549">
        <w:tblPrEx>
          <w:tblLook w:val="0000" w:firstRow="0" w:lastRow="0" w:firstColumn="0" w:lastColumn="0" w:noHBand="0" w:noVBand="0"/>
        </w:tblPrEx>
        <w:trPr>
          <w:trHeight w:val="274"/>
        </w:trPr>
        <w:tc>
          <w:tcPr>
            <w:tcW w:w="4612" w:type="dxa"/>
            <w:gridSpan w:val="7"/>
          </w:tcPr>
          <w:p w14:paraId="7A8A50F7" w14:textId="77777777" w:rsidR="00BC7549" w:rsidRDefault="00BC7549" w:rsidP="00BC7549">
            <w:pPr>
              <w:spacing w:after="0"/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Full-time studies:</w:t>
            </w:r>
            <w:r>
              <w:t xml:space="preserve"> </w:t>
            </w:r>
          </w:p>
          <w:p w14:paraId="2750FCDB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lectures =</w:t>
            </w:r>
          </w:p>
          <w:p w14:paraId="69013167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</w:p>
          <w:p w14:paraId="6DD1201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classes =</w:t>
            </w:r>
          </w:p>
          <w:p w14:paraId="0AC842B6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</w:p>
          <w:p w14:paraId="3FB3F07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assessment/exam =</w:t>
            </w:r>
          </w:p>
          <w:p w14:paraId="751C255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</w:p>
          <w:p w14:paraId="53D0A7CF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consultations =</w:t>
            </w:r>
          </w:p>
          <w:p w14:paraId="06C2952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</w:p>
          <w:p w14:paraId="71DFE029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</w:p>
          <w:p w14:paraId="34A7888B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 =</w:t>
            </w:r>
          </w:p>
          <w:p w14:paraId="1A2E1BE2" w14:textId="289AC0F2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TOTAL:</w:t>
            </w:r>
          </w:p>
          <w:p w14:paraId="75F06957" w14:textId="55AE2153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ECTS points: </w:t>
            </w:r>
          </w:p>
          <w:p w14:paraId="2306304F" w14:textId="46E837B6" w:rsidR="00BC7549" w:rsidRPr="00A81688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 xml:space="preserve">including practical classes: </w:t>
            </w:r>
          </w:p>
          <w:p w14:paraId="3F780A5C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4739" w:type="dxa"/>
            <w:gridSpan w:val="6"/>
          </w:tcPr>
          <w:p w14:paraId="7B324615" w14:textId="77777777" w:rsidR="00BC7549" w:rsidRPr="00A81688" w:rsidRDefault="00BC7549" w:rsidP="004311CC">
            <w:pPr>
              <w:spacing w:after="0"/>
              <w:rPr>
                <w:rFonts w:ascii="Arial Narrow" w:hAnsi="Arial Narrow"/>
                <w:b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/>
                <w:sz w:val="20"/>
                <w:szCs w:val="20"/>
                <w:lang w:val="en-US"/>
              </w:rPr>
              <w:t>Part-time studies:</w:t>
            </w:r>
          </w:p>
          <w:p w14:paraId="52B78B97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lectures =</w:t>
            </w:r>
          </w:p>
          <w:p w14:paraId="6672F259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attendance at classes =</w:t>
            </w:r>
          </w:p>
          <w:p w14:paraId="62C84002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classes =</w:t>
            </w:r>
          </w:p>
          <w:p w14:paraId="374C7A59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lectures =</w:t>
            </w:r>
          </w:p>
          <w:p w14:paraId="0BFE7836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preparation for assessment/exam =</w:t>
            </w:r>
          </w:p>
          <w:p w14:paraId="3C5654DB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completion of project tasks =</w:t>
            </w:r>
          </w:p>
          <w:p w14:paraId="570239F6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consultations =</w:t>
            </w:r>
          </w:p>
          <w:p w14:paraId="0B767B7F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e-learning =</w:t>
            </w:r>
          </w:p>
          <w:p w14:paraId="5B6C648B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assessment/exam =</w:t>
            </w:r>
          </w:p>
          <w:p w14:paraId="685A052E" w14:textId="77777777" w:rsidR="00BC7549" w:rsidRPr="00BC7549" w:rsidRDefault="00BC7549" w:rsidP="00BC7549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BC7549">
              <w:rPr>
                <w:rFonts w:ascii="Arial Narrow" w:hAnsi="Arial Narrow" w:cs="Arial"/>
                <w:sz w:val="20"/>
                <w:szCs w:val="20"/>
                <w:lang w:val="en-US"/>
              </w:rPr>
              <w:t>other – self-study =</w:t>
            </w:r>
          </w:p>
          <w:p w14:paraId="6085A9FF" w14:textId="77777777" w:rsidR="00BC7549" w:rsidRPr="00A8168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>other (specify) =</w:t>
            </w:r>
          </w:p>
          <w:p w14:paraId="02D7983F" w14:textId="4CC1EE85" w:rsidR="00BC7549" w:rsidRPr="00A8168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TOTAL: </w:t>
            </w:r>
          </w:p>
          <w:p w14:paraId="23F85EFD" w14:textId="4CCE63DB" w:rsidR="00BC7549" w:rsidRPr="00A8168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Number of ECTS points: </w:t>
            </w:r>
          </w:p>
          <w:p w14:paraId="0A60C8F0" w14:textId="5C9B4C63" w:rsidR="00BC7549" w:rsidRPr="00A81688" w:rsidRDefault="00BC7549" w:rsidP="004311CC">
            <w:pPr>
              <w:spacing w:after="0"/>
              <w:rPr>
                <w:rFonts w:ascii="Arial Narrow" w:hAnsi="Arial Narrow"/>
                <w:bCs/>
                <w:sz w:val="20"/>
                <w:szCs w:val="20"/>
                <w:lang w:val="en-US"/>
              </w:rPr>
            </w:pPr>
            <w:r w:rsidRPr="00A81688">
              <w:rPr>
                <w:rFonts w:ascii="Arial Narrow" w:hAnsi="Arial Narrow"/>
                <w:bCs/>
                <w:sz w:val="20"/>
                <w:szCs w:val="20"/>
                <w:lang w:val="en-US"/>
              </w:rPr>
              <w:t xml:space="preserve">including practical classes: </w:t>
            </w:r>
          </w:p>
          <w:p w14:paraId="3E094C12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BC7549" w:rsidRPr="00A81688" w14:paraId="59292904" w14:textId="77777777" w:rsidTr="00BC7549">
        <w:trPr>
          <w:trHeight w:val="376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8FFA" w14:textId="77777777" w:rsidR="00BC7549" w:rsidRPr="00A81688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81688">
              <w:rPr>
                <w:rFonts w:ascii="Arial Narrow" w:hAnsi="Arial Narrow" w:cs="Arial"/>
                <w:b/>
                <w:sz w:val="20"/>
                <w:szCs w:val="20"/>
              </w:rPr>
              <w:t xml:space="preserve">PREREQUISITES 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1714" w14:textId="66306B28" w:rsidR="00BC7549" w:rsidRPr="00A81688" w:rsidRDefault="00E657B4" w:rsidP="004311CC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>
              <w:rPr>
                <w:rFonts w:ascii="Arial Narrow" w:hAnsi="Arial Narrow" w:cs="Arial"/>
                <w:sz w:val="20"/>
                <w:szCs w:val="20"/>
                <w:lang w:val="en-US"/>
              </w:rPr>
              <w:t>Not applicable.</w:t>
            </w:r>
          </w:p>
        </w:tc>
      </w:tr>
      <w:tr w:rsidR="00BC7549" w:rsidRPr="00CE5E35" w14:paraId="5CD5D000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54A0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SUBJECT CONTENT</w:t>
            </w:r>
          </w:p>
          <w:p w14:paraId="69162D41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(divided into</w:t>
            </w:r>
          </w:p>
          <w:p w14:paraId="12D2FA1F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face-to-face</w:t>
            </w:r>
          </w:p>
          <w:p w14:paraId="42D23321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and</w:t>
            </w:r>
          </w:p>
          <w:p w14:paraId="150057DA" w14:textId="77777777" w:rsidR="00BC7549" w:rsidRPr="008846BC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8846BC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e-learning classes)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9842" w14:textId="77777777" w:rsidR="00E657B4" w:rsidRPr="00E657B4" w:rsidRDefault="00E657B4" w:rsidP="00E657B4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657B4">
              <w:rPr>
                <w:rFonts w:ascii="Arial Narrow" w:hAnsi="Arial Narrow" w:cs="Arial"/>
                <w:b/>
                <w:sz w:val="20"/>
                <w:szCs w:val="20"/>
              </w:rPr>
              <w:t xml:space="preserve">Content </w:t>
            </w:r>
            <w:proofErr w:type="spellStart"/>
            <w:r w:rsidRPr="00E657B4">
              <w:rPr>
                <w:rFonts w:ascii="Arial Narrow" w:hAnsi="Arial Narrow" w:cs="Arial"/>
                <w:b/>
                <w:sz w:val="20"/>
                <w:szCs w:val="20"/>
              </w:rPr>
              <w:t>delivered</w:t>
            </w:r>
            <w:proofErr w:type="spellEnd"/>
            <w:r w:rsidRPr="00E657B4">
              <w:rPr>
                <w:rFonts w:ascii="Arial Narrow" w:hAnsi="Arial Narrow" w:cs="Arial"/>
                <w:b/>
                <w:sz w:val="20"/>
                <w:szCs w:val="20"/>
              </w:rPr>
              <w:t xml:space="preserve"> in a </w:t>
            </w:r>
            <w:proofErr w:type="spellStart"/>
            <w:r w:rsidRPr="00E657B4">
              <w:rPr>
                <w:rFonts w:ascii="Arial Narrow" w:hAnsi="Arial Narrow" w:cs="Arial"/>
                <w:b/>
                <w:sz w:val="20"/>
                <w:szCs w:val="20"/>
              </w:rPr>
              <w:t>direct</w:t>
            </w:r>
            <w:proofErr w:type="spellEnd"/>
            <w:r w:rsidRPr="00E657B4">
              <w:rPr>
                <w:rFonts w:ascii="Arial Narrow" w:hAnsi="Arial Narrow" w:cs="Arial"/>
                <w:b/>
                <w:sz w:val="20"/>
                <w:szCs w:val="20"/>
              </w:rPr>
              <w:t xml:space="preserve"> form: </w:t>
            </w:r>
          </w:p>
          <w:p w14:paraId="308EE1BC" w14:textId="377EF9CA" w:rsidR="00E657B4" w:rsidRPr="00E657B4" w:rsidRDefault="00E657B4" w:rsidP="00E657B4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- </w:t>
            </w:r>
            <w:proofErr w:type="spellStart"/>
            <w:r w:rsidRPr="00E657B4">
              <w:rPr>
                <w:rFonts w:ascii="Arial Narrow" w:hAnsi="Arial Narrow" w:cs="Arial"/>
                <w:sz w:val="20"/>
                <w:szCs w:val="20"/>
              </w:rPr>
              <w:t>Introduction</w:t>
            </w:r>
            <w:proofErr w:type="spellEnd"/>
            <w:r w:rsidRPr="00E657B4">
              <w:rPr>
                <w:rFonts w:ascii="Arial Narrow" w:hAnsi="Arial Narrow" w:cs="Arial"/>
                <w:sz w:val="20"/>
                <w:szCs w:val="20"/>
              </w:rPr>
              <w:t xml:space="preserve"> to management </w:t>
            </w:r>
            <w:proofErr w:type="spellStart"/>
            <w:r w:rsidRPr="00E657B4">
              <w:rPr>
                <w:rFonts w:ascii="Arial Narrow" w:hAnsi="Arial Narrow" w:cs="Arial"/>
                <w:sz w:val="20"/>
                <w:szCs w:val="20"/>
              </w:rPr>
              <w:t>issues</w:t>
            </w:r>
            <w:proofErr w:type="spellEnd"/>
            <w:r w:rsidRPr="00E657B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E657B4">
              <w:rPr>
                <w:rFonts w:ascii="Arial Narrow" w:hAnsi="Arial Narrow" w:cs="Arial"/>
                <w:sz w:val="20"/>
                <w:szCs w:val="20"/>
              </w:rPr>
              <w:t>including</w:t>
            </w:r>
            <w:proofErr w:type="spellEnd"/>
            <w:r w:rsidRPr="00E657B4">
              <w:rPr>
                <w:rFonts w:ascii="Arial Narrow" w:hAnsi="Arial Narrow" w:cs="Arial"/>
                <w:sz w:val="20"/>
                <w:szCs w:val="20"/>
              </w:rPr>
              <w:t xml:space="preserve"> management </w:t>
            </w:r>
            <w:proofErr w:type="spellStart"/>
            <w:r w:rsidRPr="00E657B4">
              <w:rPr>
                <w:rFonts w:ascii="Arial Narrow" w:hAnsi="Arial Narrow" w:cs="Arial"/>
                <w:sz w:val="20"/>
                <w:szCs w:val="20"/>
              </w:rPr>
              <w:t>principles</w:t>
            </w:r>
            <w:proofErr w:type="spellEnd"/>
            <w:r w:rsidRPr="00E657B4">
              <w:rPr>
                <w:rFonts w:ascii="Arial Narrow" w:hAnsi="Arial Narrow" w:cs="Arial"/>
                <w:sz w:val="20"/>
                <w:szCs w:val="20"/>
              </w:rPr>
              <w:t xml:space="preserve"> and </w:t>
            </w:r>
            <w:proofErr w:type="spellStart"/>
            <w:r w:rsidRPr="00E657B4">
              <w:rPr>
                <w:rFonts w:ascii="Arial Narrow" w:hAnsi="Arial Narrow" w:cs="Arial"/>
                <w:sz w:val="20"/>
                <w:szCs w:val="20"/>
              </w:rPr>
              <w:t>reference</w:t>
            </w:r>
            <w:proofErr w:type="spellEnd"/>
            <w:r w:rsidRPr="00E657B4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</w:p>
          <w:p w14:paraId="7476C741" w14:textId="77777777" w:rsidR="00E657B4" w:rsidRPr="00E657B4" w:rsidRDefault="00E657B4" w:rsidP="00E657B4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E657B4">
              <w:rPr>
                <w:rFonts w:ascii="Arial Narrow" w:hAnsi="Arial Narrow" w:cs="Arial"/>
                <w:sz w:val="20"/>
                <w:szCs w:val="20"/>
              </w:rPr>
              <w:t>quality</w:t>
            </w:r>
            <w:proofErr w:type="spellEnd"/>
            <w:r w:rsidRPr="00E657B4">
              <w:rPr>
                <w:rFonts w:ascii="Arial Narrow" w:hAnsi="Arial Narrow" w:cs="Arial"/>
                <w:sz w:val="20"/>
                <w:szCs w:val="20"/>
              </w:rPr>
              <w:t xml:space="preserve"> management </w:t>
            </w:r>
            <w:proofErr w:type="spellStart"/>
            <w:r w:rsidRPr="00E657B4">
              <w:rPr>
                <w:rFonts w:ascii="Arial Narrow" w:hAnsi="Arial Narrow" w:cs="Arial"/>
                <w:sz w:val="20"/>
                <w:szCs w:val="20"/>
              </w:rPr>
              <w:t>systems</w:t>
            </w:r>
            <w:proofErr w:type="spellEnd"/>
            <w:r w:rsidRPr="00E657B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</w:p>
          <w:p w14:paraId="0BC70047" w14:textId="348E6BFA" w:rsidR="00E657B4" w:rsidRPr="00E657B4" w:rsidRDefault="00E657B4" w:rsidP="00E657B4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- </w:t>
            </w:r>
            <w:proofErr w:type="spellStart"/>
            <w:r w:rsidRPr="00E657B4">
              <w:rPr>
                <w:rFonts w:ascii="Arial Narrow" w:hAnsi="Arial Narrow" w:cs="Arial"/>
                <w:sz w:val="20"/>
                <w:szCs w:val="20"/>
              </w:rPr>
              <w:t>Discussion</w:t>
            </w:r>
            <w:proofErr w:type="spellEnd"/>
            <w:r w:rsidRPr="00E657B4">
              <w:rPr>
                <w:rFonts w:ascii="Arial Narrow" w:hAnsi="Arial Narrow" w:cs="Arial"/>
                <w:sz w:val="20"/>
                <w:szCs w:val="20"/>
              </w:rPr>
              <w:t xml:space="preserve"> of management </w:t>
            </w:r>
            <w:proofErr w:type="spellStart"/>
            <w:r w:rsidRPr="00E657B4">
              <w:rPr>
                <w:rFonts w:ascii="Arial Narrow" w:hAnsi="Arial Narrow" w:cs="Arial"/>
                <w:sz w:val="20"/>
                <w:szCs w:val="20"/>
              </w:rPr>
              <w:t>principles</w:t>
            </w:r>
            <w:proofErr w:type="spellEnd"/>
            <w:r w:rsidRPr="00E657B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657B4">
              <w:rPr>
                <w:rFonts w:ascii="Arial Narrow" w:hAnsi="Arial Narrow" w:cs="Arial"/>
                <w:sz w:val="20"/>
                <w:szCs w:val="20"/>
              </w:rPr>
              <w:t>based</w:t>
            </w:r>
            <w:proofErr w:type="spellEnd"/>
            <w:r w:rsidRPr="00E657B4">
              <w:rPr>
                <w:rFonts w:ascii="Arial Narrow" w:hAnsi="Arial Narrow" w:cs="Arial"/>
                <w:sz w:val="20"/>
                <w:szCs w:val="20"/>
              </w:rPr>
              <w:t xml:space="preserve"> on ISO 9000:2015,</w:t>
            </w:r>
          </w:p>
          <w:p w14:paraId="6C625A6A" w14:textId="6FE96DAB" w:rsidR="00E657B4" w:rsidRPr="00E657B4" w:rsidRDefault="00E657B4" w:rsidP="00E657B4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- </w:t>
            </w:r>
            <w:r w:rsidRPr="00E657B4">
              <w:rPr>
                <w:rFonts w:ascii="Arial Narrow" w:hAnsi="Arial Narrow" w:cs="Arial"/>
                <w:sz w:val="20"/>
                <w:szCs w:val="20"/>
              </w:rPr>
              <w:t xml:space="preserve">Basic </w:t>
            </w:r>
            <w:proofErr w:type="spellStart"/>
            <w:r w:rsidRPr="00E657B4">
              <w:rPr>
                <w:rFonts w:ascii="Arial Narrow" w:hAnsi="Arial Narrow" w:cs="Arial"/>
                <w:sz w:val="20"/>
                <w:szCs w:val="20"/>
              </w:rPr>
              <w:t>definitions</w:t>
            </w:r>
            <w:proofErr w:type="spellEnd"/>
            <w:r w:rsidRPr="00E657B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E657B4">
              <w:rPr>
                <w:rFonts w:ascii="Arial Narrow" w:hAnsi="Arial Narrow" w:cs="Arial"/>
                <w:sz w:val="20"/>
                <w:szCs w:val="20"/>
              </w:rPr>
              <w:t>including</w:t>
            </w:r>
            <w:proofErr w:type="spellEnd"/>
            <w:r w:rsidRPr="00E657B4">
              <w:rPr>
                <w:rFonts w:ascii="Arial Narrow" w:hAnsi="Arial Narrow" w:cs="Arial"/>
                <w:sz w:val="20"/>
                <w:szCs w:val="20"/>
              </w:rPr>
              <w:t xml:space="preserve"> management, management system, </w:t>
            </w:r>
            <w:proofErr w:type="spellStart"/>
            <w:r w:rsidRPr="00E657B4">
              <w:rPr>
                <w:rFonts w:ascii="Arial Narrow" w:hAnsi="Arial Narrow" w:cs="Arial"/>
                <w:sz w:val="20"/>
                <w:szCs w:val="20"/>
              </w:rPr>
              <w:t>quality</w:t>
            </w:r>
            <w:proofErr w:type="spellEnd"/>
            <w:r w:rsidRPr="00E657B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E657B4">
              <w:rPr>
                <w:rFonts w:ascii="Arial Narrow" w:hAnsi="Arial Narrow" w:cs="Arial"/>
                <w:sz w:val="20"/>
                <w:szCs w:val="20"/>
              </w:rPr>
              <w:t>process</w:t>
            </w:r>
            <w:proofErr w:type="spellEnd"/>
            <w:r w:rsidRPr="00E657B4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14337E4F" w14:textId="64EF00CD" w:rsidR="00E657B4" w:rsidRPr="00E657B4" w:rsidRDefault="00E657B4" w:rsidP="00E657B4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- </w:t>
            </w:r>
            <w:proofErr w:type="spellStart"/>
            <w:r w:rsidRPr="00E657B4">
              <w:rPr>
                <w:rFonts w:ascii="Arial Narrow" w:hAnsi="Arial Narrow" w:cs="Arial"/>
                <w:sz w:val="20"/>
                <w:szCs w:val="20"/>
              </w:rPr>
              <w:t>Discussion</w:t>
            </w:r>
            <w:proofErr w:type="spellEnd"/>
            <w:r w:rsidRPr="00E657B4">
              <w:rPr>
                <w:rFonts w:ascii="Arial Narrow" w:hAnsi="Arial Narrow" w:cs="Arial"/>
                <w:sz w:val="20"/>
                <w:szCs w:val="20"/>
              </w:rPr>
              <w:t xml:space="preserve"> of the PDCA model.</w:t>
            </w:r>
          </w:p>
          <w:p w14:paraId="16816276" w14:textId="3231E2BF" w:rsidR="00E657B4" w:rsidRPr="00E657B4" w:rsidRDefault="00E657B4" w:rsidP="00E657B4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- </w:t>
            </w:r>
            <w:r w:rsidRPr="00E657B4">
              <w:rPr>
                <w:rFonts w:ascii="Arial Narrow" w:hAnsi="Arial Narrow" w:cs="Arial"/>
                <w:sz w:val="20"/>
                <w:szCs w:val="20"/>
              </w:rPr>
              <w:t xml:space="preserve">Presentation of the </w:t>
            </w:r>
            <w:proofErr w:type="spellStart"/>
            <w:r w:rsidRPr="00E657B4">
              <w:rPr>
                <w:rFonts w:ascii="Arial Narrow" w:hAnsi="Arial Narrow" w:cs="Arial"/>
                <w:sz w:val="20"/>
                <w:szCs w:val="20"/>
              </w:rPr>
              <w:t>requirements</w:t>
            </w:r>
            <w:proofErr w:type="spellEnd"/>
            <w:r w:rsidRPr="00E657B4">
              <w:rPr>
                <w:rFonts w:ascii="Arial Narrow" w:hAnsi="Arial Narrow" w:cs="Arial"/>
                <w:sz w:val="20"/>
                <w:szCs w:val="20"/>
              </w:rPr>
              <w:t xml:space="preserve"> of the ISO 9001:2015 standard.</w:t>
            </w:r>
          </w:p>
          <w:p w14:paraId="7CAB0076" w14:textId="723127C0" w:rsidR="00E657B4" w:rsidRPr="00E657B4" w:rsidRDefault="00E657B4" w:rsidP="00E657B4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- </w:t>
            </w:r>
            <w:r w:rsidRPr="00E657B4">
              <w:rPr>
                <w:rFonts w:ascii="Arial Narrow" w:hAnsi="Arial Narrow" w:cs="Arial"/>
                <w:sz w:val="20"/>
                <w:szCs w:val="20"/>
              </w:rPr>
              <w:t xml:space="preserve">HACCP PN-EN ISO 22000:2018-08 </w:t>
            </w:r>
            <w:proofErr w:type="spellStart"/>
            <w:r w:rsidRPr="00E657B4">
              <w:rPr>
                <w:rFonts w:ascii="Arial Narrow" w:hAnsi="Arial Narrow" w:cs="Arial"/>
                <w:sz w:val="20"/>
                <w:szCs w:val="20"/>
              </w:rPr>
              <w:t>standards</w:t>
            </w:r>
            <w:proofErr w:type="spellEnd"/>
            <w:r w:rsidRPr="00E657B4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</w:p>
          <w:p w14:paraId="473DA687" w14:textId="1CC9362B" w:rsidR="00E657B4" w:rsidRPr="00E657B4" w:rsidRDefault="00E657B4" w:rsidP="00E657B4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- </w:t>
            </w:r>
            <w:r w:rsidRPr="00E657B4">
              <w:rPr>
                <w:rFonts w:ascii="Arial Narrow" w:hAnsi="Arial Narrow" w:cs="Arial"/>
                <w:sz w:val="20"/>
                <w:szCs w:val="20"/>
              </w:rPr>
              <w:t xml:space="preserve">IATF 16949:2016 </w:t>
            </w:r>
            <w:proofErr w:type="spellStart"/>
            <w:r w:rsidRPr="00E657B4">
              <w:rPr>
                <w:rFonts w:ascii="Arial Narrow" w:hAnsi="Arial Narrow" w:cs="Arial"/>
                <w:sz w:val="20"/>
                <w:szCs w:val="20"/>
              </w:rPr>
              <w:t>standards</w:t>
            </w:r>
            <w:proofErr w:type="spellEnd"/>
            <w:r w:rsidRPr="00E657B4">
              <w:rPr>
                <w:rFonts w:ascii="Arial Narrow" w:hAnsi="Arial Narrow" w:cs="Arial"/>
                <w:sz w:val="20"/>
                <w:szCs w:val="20"/>
              </w:rPr>
              <w:t xml:space="preserve"> in the </w:t>
            </w:r>
            <w:proofErr w:type="spellStart"/>
            <w:r w:rsidRPr="00E657B4">
              <w:rPr>
                <w:rFonts w:ascii="Arial Narrow" w:hAnsi="Arial Narrow" w:cs="Arial"/>
                <w:sz w:val="20"/>
                <w:szCs w:val="20"/>
              </w:rPr>
              <w:t>automotive</w:t>
            </w:r>
            <w:proofErr w:type="spellEnd"/>
            <w:r w:rsidRPr="00E657B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657B4">
              <w:rPr>
                <w:rFonts w:ascii="Arial Narrow" w:hAnsi="Arial Narrow" w:cs="Arial"/>
                <w:sz w:val="20"/>
                <w:szCs w:val="20"/>
              </w:rPr>
              <w:t>industry</w:t>
            </w:r>
            <w:proofErr w:type="spellEnd"/>
          </w:p>
          <w:p w14:paraId="232A6608" w14:textId="2976A123" w:rsidR="00E657B4" w:rsidRPr="00E657B4" w:rsidRDefault="00E657B4" w:rsidP="00E657B4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- </w:t>
            </w:r>
            <w:proofErr w:type="spellStart"/>
            <w:r w:rsidRPr="00E657B4">
              <w:rPr>
                <w:rFonts w:ascii="Arial Narrow" w:hAnsi="Arial Narrow" w:cs="Arial"/>
                <w:sz w:val="20"/>
                <w:szCs w:val="20"/>
              </w:rPr>
              <w:t>Methodology</w:t>
            </w:r>
            <w:proofErr w:type="spellEnd"/>
            <w:r w:rsidRPr="00E657B4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E657B4">
              <w:rPr>
                <w:rFonts w:ascii="Arial Narrow" w:hAnsi="Arial Narrow" w:cs="Arial"/>
                <w:sz w:val="20"/>
                <w:szCs w:val="20"/>
              </w:rPr>
              <w:t>introducing</w:t>
            </w:r>
            <w:proofErr w:type="spellEnd"/>
            <w:r w:rsidRPr="00E657B4">
              <w:rPr>
                <w:rFonts w:ascii="Arial Narrow" w:hAnsi="Arial Narrow" w:cs="Arial"/>
                <w:sz w:val="20"/>
                <w:szCs w:val="20"/>
              </w:rPr>
              <w:t xml:space="preserve"> system </w:t>
            </w:r>
            <w:proofErr w:type="spellStart"/>
            <w:r w:rsidRPr="00E657B4">
              <w:rPr>
                <w:rFonts w:ascii="Arial Narrow" w:hAnsi="Arial Narrow" w:cs="Arial"/>
                <w:sz w:val="20"/>
                <w:szCs w:val="20"/>
              </w:rPr>
              <w:t>principles</w:t>
            </w:r>
            <w:proofErr w:type="spellEnd"/>
            <w:r w:rsidRPr="00E657B4">
              <w:rPr>
                <w:rFonts w:ascii="Arial Narrow" w:hAnsi="Arial Narrow" w:cs="Arial"/>
                <w:sz w:val="20"/>
                <w:szCs w:val="20"/>
              </w:rPr>
              <w:t xml:space="preserve"> in a </w:t>
            </w:r>
            <w:proofErr w:type="spellStart"/>
            <w:r w:rsidRPr="00E657B4">
              <w:rPr>
                <w:rFonts w:ascii="Arial Narrow" w:hAnsi="Arial Narrow" w:cs="Arial"/>
                <w:sz w:val="20"/>
                <w:szCs w:val="20"/>
              </w:rPr>
              <w:t>logistics</w:t>
            </w:r>
            <w:proofErr w:type="spellEnd"/>
            <w:r w:rsidRPr="00E657B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657B4">
              <w:rPr>
                <w:rFonts w:ascii="Arial Narrow" w:hAnsi="Arial Narrow" w:cs="Arial"/>
                <w:sz w:val="20"/>
                <w:szCs w:val="20"/>
              </w:rPr>
              <w:t>company</w:t>
            </w:r>
            <w:proofErr w:type="spellEnd"/>
            <w:r w:rsidRPr="00E657B4">
              <w:rPr>
                <w:rFonts w:ascii="Arial Narrow" w:hAnsi="Arial Narrow" w:cs="Arial"/>
                <w:sz w:val="20"/>
                <w:szCs w:val="20"/>
              </w:rPr>
              <w:t xml:space="preserve">. </w:t>
            </w:r>
          </w:p>
          <w:p w14:paraId="2C990458" w14:textId="5E8BE531" w:rsidR="00E657B4" w:rsidRPr="00E657B4" w:rsidRDefault="00E657B4" w:rsidP="00E657B4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proofErr w:type="spellStart"/>
            <w:r w:rsidRPr="00E657B4">
              <w:rPr>
                <w:rFonts w:ascii="Arial Narrow" w:hAnsi="Arial Narrow" w:cs="Arial"/>
                <w:b/>
                <w:sz w:val="20"/>
                <w:szCs w:val="20"/>
              </w:rPr>
              <w:t>Examples</w:t>
            </w:r>
            <w:proofErr w:type="spellEnd"/>
            <w:r w:rsidRPr="00E657B4">
              <w:rPr>
                <w:rFonts w:ascii="Arial Narrow" w:hAnsi="Arial Narrow" w:cs="Arial"/>
                <w:b/>
                <w:sz w:val="20"/>
                <w:szCs w:val="20"/>
              </w:rPr>
              <w:t xml:space="preserve"> of </w:t>
            </w:r>
            <w:proofErr w:type="spellStart"/>
            <w:r w:rsidRPr="00E657B4">
              <w:rPr>
                <w:rFonts w:ascii="Arial Narrow" w:hAnsi="Arial Narrow" w:cs="Arial"/>
                <w:b/>
                <w:sz w:val="20"/>
                <w:szCs w:val="20"/>
              </w:rPr>
              <w:t>practical</w:t>
            </w:r>
            <w:proofErr w:type="spellEnd"/>
            <w:r w:rsidRPr="00E657B4"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proofErr w:type="spellStart"/>
            <w:r w:rsidRPr="00E657B4">
              <w:rPr>
                <w:rFonts w:ascii="Arial Narrow" w:hAnsi="Arial Narrow" w:cs="Arial"/>
                <w:b/>
                <w:sz w:val="20"/>
                <w:szCs w:val="20"/>
              </w:rPr>
              <w:t>solutions</w:t>
            </w:r>
            <w:proofErr w:type="spellEnd"/>
            <w:r>
              <w:rPr>
                <w:rFonts w:ascii="Arial Narrow" w:hAnsi="Arial Narrow" w:cs="Arial"/>
                <w:b/>
                <w:sz w:val="20"/>
                <w:szCs w:val="20"/>
              </w:rPr>
              <w:t>:</w:t>
            </w:r>
          </w:p>
          <w:p w14:paraId="054869BB" w14:textId="256FEC87" w:rsidR="00E657B4" w:rsidRPr="00E657B4" w:rsidRDefault="00E657B4" w:rsidP="00E657B4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t xml:space="preserve">- </w:t>
            </w:r>
            <w:proofErr w:type="spellStart"/>
            <w:r w:rsidRPr="00E657B4">
              <w:rPr>
                <w:rFonts w:ascii="Arial Narrow" w:hAnsi="Arial Narrow" w:cs="Arial"/>
                <w:sz w:val="20"/>
                <w:szCs w:val="20"/>
              </w:rPr>
              <w:t>Discussion</w:t>
            </w:r>
            <w:proofErr w:type="spellEnd"/>
            <w:r w:rsidRPr="00E657B4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E657B4">
              <w:rPr>
                <w:rFonts w:ascii="Arial Narrow" w:hAnsi="Arial Narrow" w:cs="Arial"/>
                <w:sz w:val="20"/>
                <w:szCs w:val="20"/>
              </w:rPr>
              <w:t>examples</w:t>
            </w:r>
            <w:proofErr w:type="spellEnd"/>
            <w:r w:rsidRPr="00E657B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657B4">
              <w:rPr>
                <w:rFonts w:ascii="Arial Narrow" w:hAnsi="Arial Narrow" w:cs="Arial"/>
                <w:sz w:val="20"/>
                <w:szCs w:val="20"/>
              </w:rPr>
              <w:t>presented</w:t>
            </w:r>
            <w:proofErr w:type="spellEnd"/>
            <w:r w:rsidRPr="00E657B4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460CE288" w14:textId="0DC78B9C" w:rsidR="00E657B4" w:rsidRPr="00E657B4" w:rsidRDefault="00E657B4" w:rsidP="00E657B4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Cambria Math" w:hAnsi="Cambria Math" w:cs="Cambria Math"/>
                <w:sz w:val="20"/>
                <w:szCs w:val="20"/>
              </w:rPr>
              <w:lastRenderedPageBreak/>
              <w:t xml:space="preserve">- </w:t>
            </w:r>
            <w:proofErr w:type="spellStart"/>
            <w:r w:rsidRPr="00E657B4">
              <w:rPr>
                <w:rFonts w:ascii="Arial Narrow" w:hAnsi="Arial Narrow" w:cs="Arial"/>
                <w:sz w:val="20"/>
                <w:szCs w:val="20"/>
              </w:rPr>
              <w:t>Group</w:t>
            </w:r>
            <w:proofErr w:type="spellEnd"/>
            <w:r w:rsidRPr="00E657B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657B4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E657B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E657B4">
              <w:rPr>
                <w:rFonts w:ascii="Arial Narrow" w:hAnsi="Arial Narrow" w:cs="Arial Narrow"/>
                <w:sz w:val="20"/>
                <w:szCs w:val="20"/>
              </w:rPr>
              <w:t>–</w:t>
            </w:r>
            <w:r w:rsidRPr="00E657B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657B4">
              <w:rPr>
                <w:rFonts w:ascii="Arial Narrow" w:hAnsi="Arial Narrow" w:cs="Arial"/>
                <w:sz w:val="20"/>
                <w:szCs w:val="20"/>
              </w:rPr>
              <w:t>preparation</w:t>
            </w:r>
            <w:proofErr w:type="spellEnd"/>
            <w:r w:rsidRPr="00E657B4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E657B4">
              <w:rPr>
                <w:rFonts w:ascii="Arial Narrow" w:hAnsi="Arial Narrow" w:cs="Arial"/>
                <w:sz w:val="20"/>
                <w:szCs w:val="20"/>
              </w:rPr>
              <w:t>practical</w:t>
            </w:r>
            <w:proofErr w:type="spellEnd"/>
            <w:r w:rsidRPr="00E657B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657B4">
              <w:rPr>
                <w:rFonts w:ascii="Arial Narrow" w:hAnsi="Arial Narrow" w:cs="Arial"/>
                <w:sz w:val="20"/>
                <w:szCs w:val="20"/>
              </w:rPr>
              <w:t>solutions</w:t>
            </w:r>
            <w:proofErr w:type="spellEnd"/>
            <w:r w:rsidRPr="00E657B4">
              <w:rPr>
                <w:rFonts w:ascii="Arial Narrow" w:hAnsi="Arial Narrow" w:cs="Arial"/>
                <w:sz w:val="20"/>
                <w:szCs w:val="20"/>
              </w:rPr>
              <w:t xml:space="preserve"> for the </w:t>
            </w:r>
            <w:proofErr w:type="spellStart"/>
            <w:r w:rsidRPr="00E657B4">
              <w:rPr>
                <w:rFonts w:ascii="Arial Narrow" w:hAnsi="Arial Narrow" w:cs="Arial"/>
                <w:sz w:val="20"/>
                <w:szCs w:val="20"/>
              </w:rPr>
              <w:t>application</w:t>
            </w:r>
            <w:proofErr w:type="spellEnd"/>
            <w:r w:rsidRPr="00E657B4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E657B4">
              <w:rPr>
                <w:rFonts w:ascii="Arial Narrow" w:hAnsi="Arial Narrow" w:cs="Arial"/>
                <w:sz w:val="20"/>
                <w:szCs w:val="20"/>
              </w:rPr>
              <w:t>selected</w:t>
            </w:r>
            <w:proofErr w:type="spellEnd"/>
          </w:p>
          <w:p w14:paraId="049A724E" w14:textId="3B439FF6" w:rsidR="00E657B4" w:rsidRPr="00E657B4" w:rsidRDefault="00E657B4" w:rsidP="00E657B4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E657B4">
              <w:rPr>
                <w:rFonts w:ascii="Arial Narrow" w:hAnsi="Arial Narrow" w:cs="Arial"/>
                <w:sz w:val="20"/>
                <w:szCs w:val="20"/>
              </w:rPr>
              <w:t>requirements</w:t>
            </w:r>
            <w:proofErr w:type="spellEnd"/>
            <w:r w:rsidRPr="00E657B4">
              <w:rPr>
                <w:rFonts w:ascii="Arial Narrow" w:hAnsi="Arial Narrow" w:cs="Arial"/>
                <w:sz w:val="20"/>
                <w:szCs w:val="20"/>
              </w:rPr>
              <w:t xml:space="preserve"> of the </w:t>
            </w:r>
            <w:proofErr w:type="spellStart"/>
            <w:r w:rsidRPr="00E657B4">
              <w:rPr>
                <w:rFonts w:ascii="Arial Narrow" w:hAnsi="Arial Narrow" w:cs="Arial"/>
                <w:sz w:val="20"/>
                <w:szCs w:val="20"/>
              </w:rPr>
              <w:t>above-mentioned</w:t>
            </w:r>
            <w:proofErr w:type="spellEnd"/>
            <w:r w:rsidRPr="00E657B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657B4">
              <w:rPr>
                <w:rFonts w:ascii="Arial Narrow" w:hAnsi="Arial Narrow" w:cs="Arial"/>
                <w:sz w:val="20"/>
                <w:szCs w:val="20"/>
              </w:rPr>
              <w:t>standards</w:t>
            </w:r>
            <w:proofErr w:type="spellEnd"/>
            <w:r w:rsidRPr="00E657B4">
              <w:rPr>
                <w:rFonts w:ascii="Arial Narrow" w:hAnsi="Arial Narrow" w:cs="Arial"/>
                <w:sz w:val="20"/>
                <w:szCs w:val="20"/>
              </w:rPr>
              <w:t xml:space="preserve"> – development of system </w:t>
            </w:r>
            <w:proofErr w:type="spellStart"/>
            <w:r w:rsidRPr="00E657B4">
              <w:rPr>
                <w:rFonts w:ascii="Arial Narrow" w:hAnsi="Arial Narrow" w:cs="Arial"/>
                <w:sz w:val="20"/>
                <w:szCs w:val="20"/>
              </w:rPr>
              <w:t>documents</w:t>
            </w:r>
            <w:proofErr w:type="spellEnd"/>
            <w:r w:rsidRPr="00E657B4">
              <w:rPr>
                <w:rFonts w:ascii="Arial Narrow" w:hAnsi="Arial Narrow" w:cs="Arial"/>
                <w:sz w:val="20"/>
                <w:szCs w:val="20"/>
              </w:rPr>
              <w:t xml:space="preserve"> for a </w:t>
            </w:r>
            <w:proofErr w:type="spellStart"/>
            <w:r w:rsidRPr="00E657B4">
              <w:rPr>
                <w:rFonts w:ascii="Arial Narrow" w:hAnsi="Arial Narrow" w:cs="Arial"/>
                <w:sz w:val="20"/>
                <w:szCs w:val="20"/>
              </w:rPr>
              <w:t>company</w:t>
            </w:r>
            <w:proofErr w:type="spellEnd"/>
            <w:r w:rsidRPr="00E657B4">
              <w:rPr>
                <w:rFonts w:ascii="Arial Narrow" w:hAnsi="Arial Narrow" w:cs="Arial"/>
                <w:sz w:val="20"/>
                <w:szCs w:val="20"/>
              </w:rPr>
              <w:t xml:space="preserve"> in the </w:t>
            </w:r>
            <w:proofErr w:type="spellStart"/>
            <w:r w:rsidRPr="00E657B4">
              <w:rPr>
                <w:rFonts w:ascii="Arial Narrow" w:hAnsi="Arial Narrow" w:cs="Arial"/>
                <w:sz w:val="20"/>
                <w:szCs w:val="20"/>
              </w:rPr>
              <w:t>logistics</w:t>
            </w:r>
            <w:proofErr w:type="spellEnd"/>
            <w:r w:rsidRPr="00E657B4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E657B4">
              <w:rPr>
                <w:rFonts w:ascii="Arial Narrow" w:hAnsi="Arial Narrow" w:cs="Arial"/>
                <w:sz w:val="20"/>
                <w:szCs w:val="20"/>
              </w:rPr>
              <w:t>industry</w:t>
            </w:r>
            <w:proofErr w:type="spellEnd"/>
            <w:r w:rsidRPr="00E657B4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4936F806" w14:textId="341FD6CE" w:rsidR="00BC7549" w:rsidRPr="00AA0536" w:rsidRDefault="00E657B4" w:rsidP="00E657B4">
            <w:pPr>
              <w:autoSpaceDE w:val="0"/>
              <w:autoSpaceDN w:val="0"/>
              <w:adjustRightInd w:val="0"/>
              <w:spacing w:after="0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E657B4">
              <w:rPr>
                <w:rFonts w:ascii="Arial Narrow" w:hAnsi="Arial Narrow" w:cs="Arial"/>
                <w:sz w:val="20"/>
                <w:szCs w:val="20"/>
              </w:rPr>
              <w:t xml:space="preserve">Content </w:t>
            </w:r>
            <w:proofErr w:type="spellStart"/>
            <w:r w:rsidRPr="00E657B4">
              <w:rPr>
                <w:rFonts w:ascii="Arial Narrow" w:hAnsi="Arial Narrow" w:cs="Arial"/>
                <w:sz w:val="20"/>
                <w:szCs w:val="20"/>
              </w:rPr>
              <w:t>delivered</w:t>
            </w:r>
            <w:proofErr w:type="spellEnd"/>
            <w:r w:rsidRPr="00E657B4">
              <w:rPr>
                <w:rFonts w:ascii="Arial Narrow" w:hAnsi="Arial Narrow" w:cs="Arial"/>
                <w:sz w:val="20"/>
                <w:szCs w:val="20"/>
              </w:rPr>
              <w:t xml:space="preserve"> in the form of e-learning: not </w:t>
            </w:r>
            <w:proofErr w:type="spellStart"/>
            <w:r w:rsidRPr="00E657B4">
              <w:rPr>
                <w:rFonts w:ascii="Arial Narrow" w:hAnsi="Arial Narrow" w:cs="Arial"/>
                <w:sz w:val="20"/>
                <w:szCs w:val="20"/>
              </w:rPr>
              <w:t>applicable</w:t>
            </w:r>
            <w:proofErr w:type="spellEnd"/>
          </w:p>
        </w:tc>
      </w:tr>
      <w:tr w:rsidR="00BC7549" w:rsidRPr="008D49AE" w14:paraId="2AB9A94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7754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5A6A57">
              <w:rPr>
                <w:rFonts w:ascii="Arial Narrow" w:hAnsi="Arial Narrow" w:cs="Arial"/>
                <w:b/>
                <w:sz w:val="20"/>
                <w:szCs w:val="20"/>
              </w:rPr>
              <w:lastRenderedPageBreak/>
              <w:t>OBLIGATORY LITERATURE</w:t>
            </w:r>
          </w:p>
          <w:p w14:paraId="47839780" w14:textId="77777777" w:rsidR="00BC7549" w:rsidRPr="005A6A57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EC28" w14:textId="77777777" w:rsidR="00E657B4" w:rsidRPr="00E657B4" w:rsidRDefault="00E657B4" w:rsidP="00E657B4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Hamrol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A.,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Zarządzanie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jakością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z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przykładami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, PWN Warszawa 2017.</w:t>
            </w:r>
          </w:p>
          <w:p w14:paraId="5F004A41" w14:textId="5ABE3E27" w:rsidR="00E657B4" w:rsidRPr="00E657B4" w:rsidRDefault="00E657B4" w:rsidP="00E657B4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Hamrol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A.,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Zarządzanie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inżynieria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jakości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, Ze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spojrzeniem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rzeczywistość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4.0, PWN Warszawa 2023.</w:t>
            </w:r>
          </w:p>
          <w:p w14:paraId="516AFF5F" w14:textId="4F4D3580" w:rsidR="00E657B4" w:rsidRPr="00E657B4" w:rsidRDefault="00E657B4" w:rsidP="00E657B4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3.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Lisiecka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K.,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Systemy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zarządzania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jakością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produktów-metody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analizy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oceny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,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Wyd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. UE w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Katowicach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, Katowice 2015.</w:t>
            </w:r>
          </w:p>
          <w:p w14:paraId="10D3BEF9" w14:textId="77777777" w:rsidR="00E657B4" w:rsidRPr="00E657B4" w:rsidRDefault="00E657B4" w:rsidP="00E657B4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4.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Łunarski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J.,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Zarządzanie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jakością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Standardy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zasady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, WN-T Warszawa 2013.</w:t>
            </w:r>
          </w:p>
          <w:p w14:paraId="265219AB" w14:textId="77777777" w:rsidR="00E657B4" w:rsidRPr="00E657B4" w:rsidRDefault="00E657B4" w:rsidP="00E657B4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5.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Szczepańska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K.,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Zarządzanie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jakością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Wyd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. Polit.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Warszawskiej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, Warszawa 2017.</w:t>
            </w:r>
          </w:p>
          <w:p w14:paraId="36AF8C57" w14:textId="77777777" w:rsidR="00E657B4" w:rsidRPr="00E657B4" w:rsidRDefault="00E657B4" w:rsidP="00E657B4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6.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Szczepańska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K.,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Bugdoł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M.,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Podstawy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zarządzania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procesami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Difin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2016.</w:t>
            </w:r>
          </w:p>
          <w:p w14:paraId="4620EFD9" w14:textId="0769EC3C" w:rsidR="00E657B4" w:rsidRPr="00E657B4" w:rsidRDefault="00E657B4" w:rsidP="00E657B4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7.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Zymonik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Z.,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Hamrol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A.,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Grudowski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P.,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Zarządzanie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jakością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bezpieczeństwem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,</w:t>
            </w:r>
            <w:r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PWE Warszawa 2013.</w:t>
            </w:r>
          </w:p>
          <w:p w14:paraId="789E3F4E" w14:textId="77777777" w:rsidR="00E657B4" w:rsidRPr="00E657B4" w:rsidRDefault="00E657B4" w:rsidP="00E657B4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8. Oakland J.S., Total Quality Management ,Butterworth-Heinemann Oxford 2015.</w:t>
            </w:r>
          </w:p>
          <w:p w14:paraId="2618D106" w14:textId="05987A3D" w:rsidR="00E657B4" w:rsidRPr="00E657B4" w:rsidRDefault="00E657B4" w:rsidP="00E657B4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9.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Stanciu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A.C.,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Condrea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E.,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Zamfir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C., The importance of communication in Quality Management,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Ovidius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University Annals, 2017, Series Economic Sciences, Vol.16 </w:t>
            </w:r>
          </w:p>
          <w:p w14:paraId="211798DD" w14:textId="77777777" w:rsidR="00E657B4" w:rsidRPr="00E657B4" w:rsidRDefault="00E657B4" w:rsidP="00E657B4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10. Miller P.,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Systemowe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zarządzanie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jakością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Dyfin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Warszawa 2019.</w:t>
            </w:r>
          </w:p>
          <w:p w14:paraId="1E57D601" w14:textId="21502D47" w:rsidR="00BC7549" w:rsidRPr="008D49AE" w:rsidRDefault="00E657B4" w:rsidP="00E657B4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11.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Sokołowicz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W.,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Strzednicki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A., ISO System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zarządzania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jakością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, C H Beck 2018.</w:t>
            </w:r>
          </w:p>
        </w:tc>
      </w:tr>
      <w:tr w:rsidR="00BC7549" w:rsidRPr="004745B9" w14:paraId="65172A0B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0A6A5" w14:textId="77777777" w:rsidR="00BC7549" w:rsidRPr="004E0CD6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E0CD6">
              <w:rPr>
                <w:rFonts w:ascii="Arial Narrow" w:hAnsi="Arial Narrow" w:cs="Arial"/>
                <w:b/>
                <w:sz w:val="20"/>
                <w:szCs w:val="20"/>
              </w:rPr>
              <w:t>ADDITIONAL LITERATURE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5BD4" w14:textId="77777777" w:rsidR="00E657B4" w:rsidRPr="00E657B4" w:rsidRDefault="00E657B4" w:rsidP="00E657B4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1. PN-EN ISO 9000:2015.Systemy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Zarządzania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jakością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Podstawy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terminologia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.</w:t>
            </w:r>
          </w:p>
          <w:p w14:paraId="3F17C515" w14:textId="77777777" w:rsidR="00E657B4" w:rsidRPr="00E657B4" w:rsidRDefault="00E657B4" w:rsidP="00E657B4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2. PN-EN ISO 9001:2015 .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Systemy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Zarządzania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jakością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Wymagania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.</w:t>
            </w:r>
          </w:p>
          <w:p w14:paraId="0DF09438" w14:textId="77777777" w:rsidR="00E657B4" w:rsidRPr="00E657B4" w:rsidRDefault="00E657B4" w:rsidP="00E657B4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3. PN-EN ISO 19011: 2018.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Wytyczne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dotyczące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auditowania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systemów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zarządzania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.</w:t>
            </w:r>
          </w:p>
          <w:p w14:paraId="6172D6CC" w14:textId="77777777" w:rsidR="00E657B4" w:rsidRPr="00E657B4" w:rsidRDefault="00E657B4" w:rsidP="00E657B4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4. IATF 16949:2016.Standard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systemu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Zarządzania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Jakością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przemyśle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</w:p>
          <w:p w14:paraId="0DA741A1" w14:textId="77777777" w:rsidR="00E657B4" w:rsidRPr="00E657B4" w:rsidRDefault="00E657B4" w:rsidP="00E657B4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motoryzacyjnym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Wymagania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względem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SZJ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dla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produkcji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seryjnej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oraz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produkcji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części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</w:p>
          <w:p w14:paraId="648D7815" w14:textId="77777777" w:rsidR="00E657B4" w:rsidRPr="00E657B4" w:rsidRDefault="00E657B4" w:rsidP="00E657B4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serwisowych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przemyśle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motoryzacyjnym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</w:p>
          <w:p w14:paraId="3CB2E56C" w14:textId="24B7D65D" w:rsidR="00E657B4" w:rsidRPr="00E657B4" w:rsidRDefault="00E657B4" w:rsidP="00E657B4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5. ISO/IEC 17025:2018-02.Ogólne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wymagania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dotyczące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kompetencji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laboratoriów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badawczych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wzorcujących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i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ISO 10012:2010.</w:t>
            </w:r>
          </w:p>
          <w:p w14:paraId="4125E035" w14:textId="0C971CBB" w:rsidR="00BC7549" w:rsidRPr="004E0CD6" w:rsidRDefault="00E657B4" w:rsidP="00E657B4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6. PN-EN ISO 22000:2018-08.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Systemy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zarządzania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bezpieczeństwem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żywności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en-US"/>
              </w:rPr>
              <w:t>W</w:t>
            </w:r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ymagania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dla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każdej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organizacji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należącej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do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łańcucha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żywnościowego</w:t>
            </w:r>
            <w:proofErr w:type="spellEnd"/>
            <w:r w:rsidRPr="00E657B4">
              <w:rPr>
                <w:rFonts w:ascii="Arial Narrow" w:hAnsi="Arial Narrow"/>
                <w:sz w:val="20"/>
                <w:szCs w:val="20"/>
                <w:lang w:val="en-US"/>
              </w:rPr>
              <w:t>.</w:t>
            </w:r>
          </w:p>
        </w:tc>
      </w:tr>
      <w:tr w:rsidR="006B5A76" w:rsidRPr="004745B9" w14:paraId="5FE7703B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4CB34" w14:textId="77777777" w:rsidR="006B5A76" w:rsidRPr="004E0CD6" w:rsidRDefault="006B5A76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B5A76">
              <w:rPr>
                <w:rFonts w:ascii="Arial Narrow" w:hAnsi="Arial Narrow" w:cs="Arial"/>
                <w:b/>
                <w:sz w:val="20"/>
                <w:szCs w:val="20"/>
              </w:rPr>
              <w:t>SCIENTIFIC PUBLICATIONS OF PERSONS TEACHING CLASSES RELATED TO THE TOPICS OF THE MODULE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5E6C" w14:textId="77777777" w:rsidR="007766B1" w:rsidRPr="007766B1" w:rsidRDefault="007766B1" w:rsidP="007766B1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7766B1">
              <w:rPr>
                <w:rFonts w:ascii="Arial Narrow" w:hAnsi="Arial Narrow"/>
                <w:sz w:val="20"/>
                <w:szCs w:val="20"/>
                <w:lang w:val="en-US"/>
              </w:rPr>
              <w:t xml:space="preserve">1. </w:t>
            </w:r>
            <w:proofErr w:type="spellStart"/>
            <w:r w:rsidRPr="007766B1">
              <w:rPr>
                <w:rFonts w:ascii="Arial Narrow" w:hAnsi="Arial Narrow"/>
                <w:sz w:val="20"/>
                <w:szCs w:val="20"/>
                <w:lang w:val="en-US"/>
              </w:rPr>
              <w:t>Piontek</w:t>
            </w:r>
            <w:proofErr w:type="spellEnd"/>
            <w:r w:rsidRPr="007766B1">
              <w:rPr>
                <w:rFonts w:ascii="Arial Narrow" w:hAnsi="Arial Narrow"/>
                <w:sz w:val="20"/>
                <w:szCs w:val="20"/>
                <w:lang w:val="en-US"/>
              </w:rPr>
              <w:t xml:space="preserve">, F. (2020). Integrated Environmental Quality Management as a Function of the </w:t>
            </w:r>
          </w:p>
          <w:p w14:paraId="0F172F60" w14:textId="77777777" w:rsidR="007766B1" w:rsidRPr="007766B1" w:rsidRDefault="007766B1" w:rsidP="007766B1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7766B1">
              <w:rPr>
                <w:rFonts w:ascii="Arial Narrow" w:hAnsi="Arial Narrow"/>
                <w:sz w:val="20"/>
                <w:szCs w:val="20"/>
                <w:lang w:val="en-US"/>
              </w:rPr>
              <w:t xml:space="preserve">Adopted Concept of Development. Annual Set the Environment Protection, 22, Article 2. </w:t>
            </w:r>
          </w:p>
          <w:p w14:paraId="07813D10" w14:textId="77777777" w:rsidR="007766B1" w:rsidRPr="007766B1" w:rsidRDefault="007766B1" w:rsidP="007766B1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7766B1">
              <w:rPr>
                <w:rFonts w:ascii="Arial Narrow" w:hAnsi="Arial Narrow"/>
                <w:sz w:val="20"/>
                <w:szCs w:val="20"/>
                <w:lang w:val="en-US"/>
              </w:rPr>
              <w:t>http://yadda.icm.edu.pl/baztech/element/bwmeta1.element.baztech-441baa3d-6c7d4c6d-899b-67e932e231d0.</w:t>
            </w:r>
          </w:p>
          <w:p w14:paraId="0410315C" w14:textId="77777777" w:rsidR="007766B1" w:rsidRPr="007766B1" w:rsidRDefault="007766B1" w:rsidP="007766B1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7766B1">
              <w:rPr>
                <w:rFonts w:ascii="Arial Narrow" w:hAnsi="Arial Narrow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7766B1">
              <w:rPr>
                <w:rFonts w:ascii="Arial Narrow" w:hAnsi="Arial Narrow"/>
                <w:sz w:val="20"/>
                <w:szCs w:val="20"/>
                <w:lang w:val="en-US"/>
              </w:rPr>
              <w:t>Cierpioł</w:t>
            </w:r>
            <w:proofErr w:type="spellEnd"/>
            <w:r w:rsidRPr="007766B1">
              <w:rPr>
                <w:rFonts w:ascii="Arial Narrow" w:hAnsi="Arial Narrow"/>
                <w:sz w:val="20"/>
                <w:szCs w:val="20"/>
                <w:lang w:val="en-US"/>
              </w:rPr>
              <w:t xml:space="preserve">, A., &amp; </w:t>
            </w:r>
            <w:proofErr w:type="spellStart"/>
            <w:r w:rsidRPr="007766B1">
              <w:rPr>
                <w:rFonts w:ascii="Arial Narrow" w:hAnsi="Arial Narrow"/>
                <w:sz w:val="20"/>
                <w:szCs w:val="20"/>
                <w:lang w:val="en-US"/>
              </w:rPr>
              <w:t>Wąsikiewicz</w:t>
            </w:r>
            <w:proofErr w:type="spellEnd"/>
            <w:r w:rsidRPr="007766B1">
              <w:rPr>
                <w:rFonts w:ascii="Arial Narrow" w:hAnsi="Arial Narrow"/>
                <w:sz w:val="20"/>
                <w:szCs w:val="20"/>
                <w:lang w:val="en-US"/>
              </w:rPr>
              <w:t xml:space="preserve">-Rusnak, U. (2021). </w:t>
            </w:r>
            <w:proofErr w:type="spellStart"/>
            <w:r w:rsidRPr="007766B1">
              <w:rPr>
                <w:rFonts w:ascii="Arial Narrow" w:hAnsi="Arial Narrow"/>
                <w:sz w:val="20"/>
                <w:szCs w:val="20"/>
                <w:lang w:val="en-US"/>
              </w:rPr>
              <w:t>Znormalizowane</w:t>
            </w:r>
            <w:proofErr w:type="spellEnd"/>
            <w:r w:rsidRPr="007766B1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6B1">
              <w:rPr>
                <w:rFonts w:ascii="Arial Narrow" w:hAnsi="Arial Narrow"/>
                <w:sz w:val="20"/>
                <w:szCs w:val="20"/>
                <w:lang w:val="en-US"/>
              </w:rPr>
              <w:t>systemy</w:t>
            </w:r>
            <w:proofErr w:type="spellEnd"/>
            <w:r w:rsidRPr="007766B1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6B1">
              <w:rPr>
                <w:rFonts w:ascii="Arial Narrow" w:hAnsi="Arial Narrow"/>
                <w:sz w:val="20"/>
                <w:szCs w:val="20"/>
                <w:lang w:val="en-US"/>
              </w:rPr>
              <w:t>zarządzania</w:t>
            </w:r>
            <w:proofErr w:type="spellEnd"/>
            <w:r w:rsidRPr="007766B1">
              <w:rPr>
                <w:rFonts w:ascii="Arial Narrow" w:hAnsi="Arial Narrow"/>
                <w:sz w:val="20"/>
                <w:szCs w:val="20"/>
                <w:lang w:val="en-US"/>
              </w:rPr>
              <w:t xml:space="preserve"> w </w:t>
            </w:r>
          </w:p>
          <w:p w14:paraId="7C423FC7" w14:textId="77777777" w:rsidR="007766B1" w:rsidRPr="007766B1" w:rsidRDefault="007766B1" w:rsidP="007766B1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 w:rsidRPr="007766B1">
              <w:rPr>
                <w:rFonts w:ascii="Arial Narrow" w:hAnsi="Arial Narrow"/>
                <w:sz w:val="20"/>
                <w:szCs w:val="20"/>
                <w:lang w:val="en-US"/>
              </w:rPr>
              <w:t>organizacjach</w:t>
            </w:r>
            <w:proofErr w:type="spellEnd"/>
            <w:r w:rsidRPr="007766B1">
              <w:rPr>
                <w:rFonts w:ascii="Arial Narrow" w:hAnsi="Arial Narrow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766B1">
              <w:rPr>
                <w:rFonts w:ascii="Arial Narrow" w:hAnsi="Arial Narrow"/>
                <w:sz w:val="20"/>
                <w:szCs w:val="20"/>
                <w:lang w:val="en-US"/>
              </w:rPr>
              <w:t>przemysłowych</w:t>
            </w:r>
            <w:proofErr w:type="spellEnd"/>
            <w:r w:rsidRPr="007766B1">
              <w:rPr>
                <w:rFonts w:ascii="Arial Narrow" w:hAnsi="Arial Narrow"/>
                <w:sz w:val="20"/>
                <w:szCs w:val="20"/>
                <w:lang w:val="en-US"/>
              </w:rPr>
              <w:t xml:space="preserve"> (s. 155). Akademia WSB. </w:t>
            </w:r>
          </w:p>
          <w:p w14:paraId="66E4503F" w14:textId="1495BFB0" w:rsidR="006B5A76" w:rsidRPr="004E0CD6" w:rsidRDefault="007766B1" w:rsidP="007766B1">
            <w:pPr>
              <w:shd w:val="clear" w:color="auto" w:fill="FFFFFF"/>
              <w:snapToGrid w:val="0"/>
              <w:spacing w:after="0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7766B1">
              <w:rPr>
                <w:rFonts w:ascii="Arial Narrow" w:hAnsi="Arial Narrow"/>
                <w:sz w:val="20"/>
                <w:szCs w:val="20"/>
                <w:lang w:val="en-US"/>
              </w:rPr>
              <w:t>https://katalogi.bn.org.pl/permalink/48OMNIS_NLOP/1d999di/alma991052964095305066</w:t>
            </w:r>
          </w:p>
        </w:tc>
      </w:tr>
      <w:tr w:rsidR="00BC7549" w:rsidRPr="007853E6" w14:paraId="5A0770B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5E20" w14:textId="77777777" w:rsidR="00BC7549" w:rsidRPr="00AD137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b/>
                <w:bCs/>
                <w:sz w:val="20"/>
                <w:szCs w:val="20"/>
                <w:lang w:val="en-US"/>
              </w:rPr>
              <w:t>TEACHING METHODS</w:t>
            </w:r>
          </w:p>
          <w:p w14:paraId="642CD188" w14:textId="77777777" w:rsidR="00BC7549" w:rsidRPr="00AD1371" w:rsidRDefault="00BC7549" w:rsidP="004311CC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(divided into</w:t>
            </w:r>
          </w:p>
          <w:p w14:paraId="266F3B6E" w14:textId="77777777" w:rsidR="00BC7549" w:rsidRPr="00AD1371" w:rsidRDefault="00BC7549" w:rsidP="004311CC">
            <w:pPr>
              <w:spacing w:after="0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face-to-face</w:t>
            </w:r>
          </w:p>
          <w:p w14:paraId="1447A974" w14:textId="77777777" w:rsidR="00BC7549" w:rsidRPr="00AD1371" w:rsidRDefault="00BC7549" w:rsidP="004311CC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AD1371">
              <w:rPr>
                <w:rFonts w:ascii="Arial Narrow" w:hAnsi="Arial Narrow" w:cs="Arial"/>
                <w:sz w:val="20"/>
                <w:szCs w:val="20"/>
                <w:lang w:val="en-US"/>
              </w:rPr>
              <w:t>and e-learning classes)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E1206" w14:textId="77777777" w:rsidR="007766B1" w:rsidRPr="007766B1" w:rsidRDefault="007766B1" w:rsidP="007766B1">
            <w:pPr>
              <w:tabs>
                <w:tab w:val="left" w:pos="2976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766B1">
              <w:rPr>
                <w:rFonts w:ascii="Arial Narrow" w:hAnsi="Arial Narrow" w:cs="Arial"/>
                <w:sz w:val="20"/>
                <w:szCs w:val="20"/>
              </w:rPr>
              <w:t>Direct form:</w:t>
            </w:r>
          </w:p>
          <w:p w14:paraId="739650D6" w14:textId="77777777" w:rsidR="007766B1" w:rsidRPr="007766B1" w:rsidRDefault="007766B1" w:rsidP="007766B1">
            <w:pPr>
              <w:tabs>
                <w:tab w:val="left" w:pos="2976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7766B1">
              <w:rPr>
                <w:rFonts w:ascii="Arial Narrow" w:hAnsi="Arial Narrow" w:cs="Arial"/>
                <w:sz w:val="20"/>
                <w:szCs w:val="20"/>
              </w:rPr>
              <w:t>Introduction</w:t>
            </w:r>
            <w:proofErr w:type="spellEnd"/>
            <w:r w:rsidRPr="007766B1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7766B1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  <w:r w:rsidRPr="007766B1">
              <w:rPr>
                <w:rFonts w:ascii="Arial Narrow" w:hAnsi="Arial Narrow" w:cs="Arial"/>
                <w:sz w:val="20"/>
                <w:szCs w:val="20"/>
              </w:rPr>
              <w:t xml:space="preserve"> in the form of a problem-</w:t>
            </w:r>
            <w:proofErr w:type="spellStart"/>
            <w:r w:rsidRPr="007766B1">
              <w:rPr>
                <w:rFonts w:ascii="Arial Narrow" w:hAnsi="Arial Narrow" w:cs="Arial"/>
                <w:sz w:val="20"/>
                <w:szCs w:val="20"/>
              </w:rPr>
              <w:t>based</w:t>
            </w:r>
            <w:proofErr w:type="spellEnd"/>
            <w:r w:rsidRPr="007766B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766B1">
              <w:rPr>
                <w:rFonts w:ascii="Arial Narrow" w:hAnsi="Arial Narrow" w:cs="Arial"/>
                <w:sz w:val="20"/>
                <w:szCs w:val="20"/>
              </w:rPr>
              <w:t>lecture</w:t>
            </w:r>
            <w:proofErr w:type="spellEnd"/>
            <w:r w:rsidRPr="007766B1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7766B1">
              <w:rPr>
                <w:rFonts w:ascii="Arial Narrow" w:hAnsi="Arial Narrow" w:cs="Arial"/>
                <w:sz w:val="20"/>
                <w:szCs w:val="20"/>
              </w:rPr>
              <w:t>discussion</w:t>
            </w:r>
            <w:proofErr w:type="spellEnd"/>
            <w:r w:rsidRPr="007766B1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</w:p>
          <w:p w14:paraId="68A807B8" w14:textId="77777777" w:rsidR="007766B1" w:rsidRPr="007766B1" w:rsidRDefault="007766B1" w:rsidP="007766B1">
            <w:pPr>
              <w:tabs>
                <w:tab w:val="left" w:pos="2976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7766B1">
              <w:rPr>
                <w:rFonts w:ascii="Arial Narrow" w:hAnsi="Arial Narrow" w:cs="Arial"/>
                <w:sz w:val="20"/>
                <w:szCs w:val="20"/>
              </w:rPr>
              <w:t>group</w:t>
            </w:r>
            <w:proofErr w:type="spellEnd"/>
            <w:r w:rsidRPr="007766B1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766B1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7766B1">
              <w:rPr>
                <w:rFonts w:ascii="Arial Narrow" w:hAnsi="Arial Narrow" w:cs="Arial"/>
                <w:sz w:val="20"/>
                <w:szCs w:val="20"/>
              </w:rPr>
              <w:t xml:space="preserve"> – developing </w:t>
            </w:r>
            <w:proofErr w:type="spellStart"/>
            <w:r w:rsidRPr="007766B1">
              <w:rPr>
                <w:rFonts w:ascii="Arial Narrow" w:hAnsi="Arial Narrow" w:cs="Arial"/>
                <w:sz w:val="20"/>
                <w:szCs w:val="20"/>
              </w:rPr>
              <w:t>solutions</w:t>
            </w:r>
            <w:proofErr w:type="spellEnd"/>
            <w:r w:rsidRPr="007766B1">
              <w:rPr>
                <w:rFonts w:ascii="Arial Narrow" w:hAnsi="Arial Narrow" w:cs="Arial"/>
                <w:sz w:val="20"/>
                <w:szCs w:val="20"/>
              </w:rPr>
              <w:t xml:space="preserve"> to </w:t>
            </w:r>
            <w:proofErr w:type="spellStart"/>
            <w:r w:rsidRPr="007766B1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  <w:r w:rsidRPr="007766B1">
              <w:rPr>
                <w:rFonts w:ascii="Arial Narrow" w:hAnsi="Arial Narrow" w:cs="Arial"/>
                <w:sz w:val="20"/>
                <w:szCs w:val="20"/>
              </w:rPr>
              <w:t xml:space="preserve"> (</w:t>
            </w:r>
            <w:proofErr w:type="spellStart"/>
            <w:r w:rsidRPr="007766B1">
              <w:rPr>
                <w:rFonts w:ascii="Arial Narrow" w:hAnsi="Arial Narrow" w:cs="Arial"/>
                <w:sz w:val="20"/>
                <w:szCs w:val="20"/>
              </w:rPr>
              <w:t>tasks</w:t>
            </w:r>
            <w:proofErr w:type="spellEnd"/>
            <w:r w:rsidRPr="007766B1">
              <w:rPr>
                <w:rFonts w:ascii="Arial Narrow" w:hAnsi="Arial Narrow" w:cs="Arial"/>
                <w:sz w:val="20"/>
                <w:szCs w:val="20"/>
              </w:rPr>
              <w:t>)</w:t>
            </w:r>
          </w:p>
          <w:p w14:paraId="1C3C8D5A" w14:textId="113CFFEE" w:rsidR="00BC7549" w:rsidRPr="00AD1371" w:rsidRDefault="007766B1" w:rsidP="007766B1">
            <w:pPr>
              <w:tabs>
                <w:tab w:val="left" w:pos="2976"/>
              </w:tabs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766B1">
              <w:rPr>
                <w:rFonts w:ascii="Arial Narrow" w:hAnsi="Arial Narrow" w:cs="Arial"/>
                <w:sz w:val="20"/>
                <w:szCs w:val="20"/>
              </w:rPr>
              <w:t>WSB Online Platform (</w:t>
            </w:r>
            <w:proofErr w:type="spellStart"/>
            <w:r w:rsidRPr="007766B1">
              <w:rPr>
                <w:rFonts w:ascii="Arial Narrow" w:hAnsi="Arial Narrow" w:cs="Arial"/>
                <w:sz w:val="20"/>
                <w:szCs w:val="20"/>
              </w:rPr>
              <w:t>Moodle</w:t>
            </w:r>
            <w:proofErr w:type="spellEnd"/>
            <w:r w:rsidRPr="007766B1">
              <w:rPr>
                <w:rFonts w:ascii="Arial Narrow" w:hAnsi="Arial Narrow" w:cs="Arial"/>
                <w:sz w:val="20"/>
                <w:szCs w:val="20"/>
              </w:rPr>
              <w:t>).</w:t>
            </w:r>
          </w:p>
        </w:tc>
      </w:tr>
      <w:tr w:rsidR="00BC7549" w:rsidRPr="00DC666F" w14:paraId="6EDC4DF0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E198" w14:textId="77777777" w:rsidR="00BC7549" w:rsidRPr="00DC666F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C666F">
              <w:rPr>
                <w:rFonts w:ascii="Arial Narrow" w:hAnsi="Arial Narrow" w:cs="Arial"/>
                <w:b/>
                <w:sz w:val="20"/>
                <w:szCs w:val="20"/>
              </w:rPr>
              <w:t>LEARNING AIDS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B36B" w14:textId="4A29E964" w:rsidR="007766B1" w:rsidRPr="007766B1" w:rsidRDefault="007766B1" w:rsidP="007766B1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7766B1">
              <w:rPr>
                <w:rFonts w:ascii="Arial Narrow" w:hAnsi="Arial Narrow" w:cs="Arial"/>
                <w:sz w:val="20"/>
                <w:szCs w:val="20"/>
                <w:lang w:val="en-US"/>
              </w:rPr>
              <w:t>Multimedia presentations, using subject standards, film materials, teamwork.</w:t>
            </w:r>
          </w:p>
          <w:p w14:paraId="53E76360" w14:textId="3D88F4F3" w:rsidR="00BC7549" w:rsidRPr="00DC666F" w:rsidRDefault="007766B1" w:rsidP="007766B1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en-US"/>
              </w:rPr>
            </w:pPr>
            <w:r w:rsidRPr="007766B1">
              <w:rPr>
                <w:rFonts w:ascii="Arial Narrow" w:hAnsi="Arial Narrow" w:cs="Arial"/>
                <w:sz w:val="20"/>
                <w:szCs w:val="20"/>
                <w:lang w:val="en-US"/>
              </w:rPr>
              <w:t>WSB Online Platform (Moodle)</w:t>
            </w:r>
          </w:p>
        </w:tc>
      </w:tr>
      <w:tr w:rsidR="00BC7549" w:rsidRPr="00BD265B" w14:paraId="4E63B2AD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6D7E4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t>PROJECT</w:t>
            </w:r>
          </w:p>
          <w:p w14:paraId="5FB5084A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(if implemented</w:t>
            </w:r>
          </w:p>
          <w:p w14:paraId="3F0BDD25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Cs/>
                <w:sz w:val="20"/>
                <w:szCs w:val="20"/>
                <w:lang w:val="en-US"/>
              </w:rPr>
              <w:t>as part of the course module)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9B40" w14:textId="77935378" w:rsidR="00BC7549" w:rsidRPr="00BD265B" w:rsidRDefault="007766B1" w:rsidP="004311CC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 w:cs="Arial"/>
                <w:sz w:val="20"/>
                <w:szCs w:val="20"/>
                <w:lang w:val="sv-SE"/>
              </w:rPr>
              <w:t>Not applicable.</w:t>
            </w:r>
          </w:p>
        </w:tc>
      </w:tr>
      <w:tr w:rsidR="00BC7549" w:rsidRPr="00BD265B" w14:paraId="64CADFC1" w14:textId="77777777" w:rsidTr="00BC7549">
        <w:trPr>
          <w:trHeight w:val="240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7B2D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</w:rPr>
              <w:t xml:space="preserve">METHOD OF PASSING 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96D7" w14:textId="77777777" w:rsidR="00787E3A" w:rsidRPr="00787E3A" w:rsidRDefault="00787E3A" w:rsidP="00787E3A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: </w:t>
            </w:r>
          </w:p>
          <w:p w14:paraId="6D4999CC" w14:textId="77777777" w:rsidR="00787E3A" w:rsidRPr="00787E3A" w:rsidRDefault="00787E3A" w:rsidP="00787E3A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written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 with a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grade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answering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 open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questions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 from a set of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questions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</w:p>
          <w:p w14:paraId="3B9E07B1" w14:textId="77777777" w:rsidR="00787E3A" w:rsidRPr="00787E3A" w:rsidRDefault="00787E3A" w:rsidP="00787E3A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-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exercises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 - for a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grade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 -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group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work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>,</w:t>
            </w:r>
          </w:p>
          <w:p w14:paraId="3899F063" w14:textId="77777777" w:rsidR="00787E3A" w:rsidRPr="00787E3A" w:rsidRDefault="00787E3A" w:rsidP="00787E3A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QUIZZES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after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each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section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material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3464B47D" w14:textId="0EF760C9" w:rsidR="00787E3A" w:rsidRPr="00787E3A" w:rsidRDefault="00787E3A" w:rsidP="00787E3A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For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each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activity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students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receive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 a maximum of 10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points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which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equivalent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 to a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very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good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grade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; the minimum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passing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grade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 for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an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activity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is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 6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points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, i.e. a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satisfactory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grade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14:paraId="2FE44F81" w14:textId="166CE180" w:rsidR="00BC7549" w:rsidRPr="00BD265B" w:rsidRDefault="00787E3A" w:rsidP="00787E3A">
            <w:pPr>
              <w:tabs>
                <w:tab w:val="left" w:pos="1248"/>
              </w:tabs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87E3A">
              <w:rPr>
                <w:rFonts w:ascii="Arial Narrow" w:hAnsi="Arial Narrow" w:cs="Arial"/>
                <w:sz w:val="20"/>
                <w:szCs w:val="20"/>
              </w:rPr>
              <w:lastRenderedPageBreak/>
              <w:t>WSB Online Platform (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Moodle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>)</w:t>
            </w:r>
            <w:r>
              <w:rPr>
                <w:rFonts w:ascii="Arial Narrow" w:hAnsi="Arial Narrow" w:cs="Arial"/>
                <w:sz w:val="20"/>
                <w:szCs w:val="20"/>
              </w:rPr>
              <w:tab/>
            </w:r>
          </w:p>
        </w:tc>
      </w:tr>
      <w:tr w:rsidR="00BC7549" w:rsidRPr="00BD265B" w14:paraId="70141ED7" w14:textId="77777777" w:rsidTr="00BC7549">
        <w:trPr>
          <w:trHeight w:val="278"/>
        </w:trPr>
        <w:tc>
          <w:tcPr>
            <w:tcW w:w="20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6CB6D" w14:textId="77777777" w:rsidR="00BC7549" w:rsidRPr="00BD265B" w:rsidRDefault="00BC7549" w:rsidP="004311CC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</w:pPr>
            <w:r w:rsidRPr="00BD265B">
              <w:rPr>
                <w:rFonts w:ascii="Arial Narrow" w:hAnsi="Arial Narrow" w:cs="Arial"/>
                <w:b/>
                <w:sz w:val="20"/>
                <w:szCs w:val="20"/>
                <w:lang w:val="en-US"/>
              </w:rPr>
              <w:lastRenderedPageBreak/>
              <w:t>FORM AND CONDITIONS OF PASSING</w:t>
            </w:r>
          </w:p>
        </w:tc>
        <w:tc>
          <w:tcPr>
            <w:tcW w:w="72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3F08" w14:textId="77777777" w:rsidR="00787E3A" w:rsidRPr="00787E3A" w:rsidRDefault="00787E3A" w:rsidP="00787E3A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In order to pass the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course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students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must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obtain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 a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positive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grade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 in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all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forms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 of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3718F7D7" w14:textId="77777777" w:rsidR="00787E3A" w:rsidRPr="00787E3A" w:rsidRDefault="00787E3A" w:rsidP="00787E3A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provided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 for in the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course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programme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,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taking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into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account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 the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quantitative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criteria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specified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77E6E60B" w14:textId="4CC12765" w:rsidR="00BC7549" w:rsidRPr="00BD265B" w:rsidRDefault="00787E3A" w:rsidP="00787E3A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in the Framework System for Student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Assessment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proofErr w:type="spellStart"/>
            <w:r w:rsidRPr="00787E3A">
              <w:rPr>
                <w:rFonts w:ascii="Arial Narrow" w:hAnsi="Arial Narrow" w:cs="Arial"/>
                <w:sz w:val="20"/>
                <w:szCs w:val="20"/>
              </w:rPr>
              <w:t>at</w:t>
            </w:r>
            <w:proofErr w:type="spellEnd"/>
            <w:r w:rsidRPr="00787E3A">
              <w:rPr>
                <w:rFonts w:ascii="Arial Narrow" w:hAnsi="Arial Narrow" w:cs="Arial"/>
                <w:sz w:val="20"/>
                <w:szCs w:val="20"/>
              </w:rPr>
              <w:t xml:space="preserve"> the WSB </w:t>
            </w:r>
            <w:r>
              <w:rPr>
                <w:rFonts w:ascii="Arial Narrow" w:hAnsi="Arial Narrow" w:cs="Arial"/>
                <w:sz w:val="20"/>
                <w:szCs w:val="20"/>
              </w:rPr>
              <w:t>University.</w:t>
            </w:r>
          </w:p>
        </w:tc>
      </w:tr>
    </w:tbl>
    <w:p w14:paraId="4EF01F35" w14:textId="77777777" w:rsidR="00BC7549" w:rsidRDefault="00BC7549" w:rsidP="00BC7549">
      <w:pPr>
        <w:pStyle w:val="Stopka"/>
        <w:rPr>
          <w:lang w:val="en-US"/>
        </w:rPr>
      </w:pPr>
      <w:r w:rsidRPr="00B25246">
        <w:rPr>
          <w:lang w:val="en-US"/>
        </w:rPr>
        <w:t xml:space="preserve">* </w:t>
      </w:r>
      <w:r>
        <w:rPr>
          <w:lang w:val="en-US"/>
        </w:rPr>
        <w:t>lecture</w:t>
      </w:r>
      <w:r w:rsidRPr="00B25246">
        <w:rPr>
          <w:lang w:val="en-US"/>
        </w:rPr>
        <w:t xml:space="preserve">-lecture, </w:t>
      </w:r>
      <w:r>
        <w:rPr>
          <w:lang w:val="en-US"/>
        </w:rPr>
        <w:t>exercises</w:t>
      </w:r>
      <w:r w:rsidRPr="00B25246">
        <w:rPr>
          <w:lang w:val="en-US"/>
        </w:rPr>
        <w:t xml:space="preserve">- exercises, lab- laboratory, </w:t>
      </w:r>
      <w:proofErr w:type="spellStart"/>
      <w:r w:rsidRPr="00B25246">
        <w:rPr>
          <w:lang w:val="en-US"/>
        </w:rPr>
        <w:t>pr</w:t>
      </w:r>
      <w:proofErr w:type="spellEnd"/>
      <w:r w:rsidRPr="00B25246">
        <w:rPr>
          <w:lang w:val="en-US"/>
        </w:rPr>
        <w:t>- project, e- e-learning</w:t>
      </w:r>
      <w:r>
        <w:rPr>
          <w:lang w:val="en-US"/>
        </w:rPr>
        <w:t>.</w:t>
      </w:r>
    </w:p>
    <w:p w14:paraId="6CEA0CE4" w14:textId="77777777" w:rsidR="00BC7549" w:rsidRPr="00AD1BBB" w:rsidRDefault="00BC7549" w:rsidP="00BC7549">
      <w:pPr>
        <w:pStyle w:val="Stopka"/>
      </w:pPr>
    </w:p>
    <w:p w14:paraId="69FD8275" w14:textId="77777777" w:rsidR="00276D78" w:rsidRDefault="00276D78"/>
    <w:sectPr w:rsidR="00276D78" w:rsidSect="0049267B">
      <w:pgSz w:w="11907" w:h="16839" w:code="9"/>
      <w:pgMar w:top="136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49"/>
    <w:rsid w:val="000E1E83"/>
    <w:rsid w:val="00276D78"/>
    <w:rsid w:val="002D0FA4"/>
    <w:rsid w:val="002F759F"/>
    <w:rsid w:val="003B0B6E"/>
    <w:rsid w:val="003B6999"/>
    <w:rsid w:val="00456B3A"/>
    <w:rsid w:val="005F124D"/>
    <w:rsid w:val="006B5A76"/>
    <w:rsid w:val="007766B1"/>
    <w:rsid w:val="00787E3A"/>
    <w:rsid w:val="007901E9"/>
    <w:rsid w:val="007D751D"/>
    <w:rsid w:val="00856613"/>
    <w:rsid w:val="0095196D"/>
    <w:rsid w:val="0095594D"/>
    <w:rsid w:val="00A45D56"/>
    <w:rsid w:val="00AE0835"/>
    <w:rsid w:val="00AE2E2C"/>
    <w:rsid w:val="00B00C41"/>
    <w:rsid w:val="00BC7549"/>
    <w:rsid w:val="00BF6C9E"/>
    <w:rsid w:val="00E657B4"/>
    <w:rsid w:val="00EB4C7D"/>
    <w:rsid w:val="00F0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4D62B"/>
  <w15:chartTrackingRefBased/>
  <w15:docId w15:val="{48161518-7A8C-4D7A-BAA3-85944DEE7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C754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BC75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C7549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75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54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cb1aa24-5898-4171-ad68-fa1adeb243d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46BCECC23FE944BF6D0F35714CFD14" ma:contentTypeVersion="10" ma:contentTypeDescription="Utwórz nowy dokument." ma:contentTypeScope="" ma:versionID="9e2183ed799c6b686890b10d3e7f4042">
  <xsd:schema xmlns:xsd="http://www.w3.org/2001/XMLSchema" xmlns:xs="http://www.w3.org/2001/XMLSchema" xmlns:p="http://schemas.microsoft.com/office/2006/metadata/properties" xmlns:ns3="1cb1aa24-5898-4171-ad68-fa1adeb243de" targetNamespace="http://schemas.microsoft.com/office/2006/metadata/properties" ma:root="true" ma:fieldsID="3d4f7df25c94586ed6dad092e2b781e7" ns3:_="">
    <xsd:import namespace="1cb1aa24-5898-4171-ad68-fa1adeb243d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b1aa24-5898-4171-ad68-fa1adeb243d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2F069-B1EB-4EB5-B297-ADA01EACB19C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1cb1aa24-5898-4171-ad68-fa1adeb243de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49CAE4E-762E-4EA0-9C12-080DB2B809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b1aa24-5898-4171-ad68-fa1adeb243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8C2B6E-DAA1-44E4-A5FD-0C67B4799E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96DA1A-12C5-4C98-866A-4D711E276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1194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Zbyrowska</dc:creator>
  <cp:keywords/>
  <dc:description/>
  <cp:lastModifiedBy>Jagoda Guzik-Bijak</cp:lastModifiedBy>
  <cp:revision>12</cp:revision>
  <dcterms:created xsi:type="dcterms:W3CDTF">2026-02-05T11:21:00Z</dcterms:created>
  <dcterms:modified xsi:type="dcterms:W3CDTF">2026-02-27T12:54:00Z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0x0101006C46BCECC23FE944BF6D0F35714CFD14</vt:lpwstr>
  </property>
</Properties>
</file>