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8A872C6" w:rsidR="00BC7549" w:rsidRPr="005F27C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6536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5F27C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5F27C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1ED48949" w:rsidR="00BC7549" w:rsidRPr="005F27C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Library training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5F27C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5F27C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5F27C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A2060E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5F27C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hideMark/>
          </w:tcPr>
          <w:p w14:paraId="68501704" w14:textId="77777777" w:rsidR="00BC7549" w:rsidRPr="00A2060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2060E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A2060E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060E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A2060E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090257" w14:textId="1BF4BF8F" w:rsidR="00BC7549" w:rsidRPr="00A2060E" w:rsidRDefault="00A2060E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1B1787F1" w:rsidR="00BC7549" w:rsidRPr="00A2060E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A2060E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5F27C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5F27C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A2060E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5F27C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5F27C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5F27C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07B3EE95" w:rsidR="00BC7549" w:rsidRPr="005F27C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5F27C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4D1C6804" w:rsidR="00BC7549" w:rsidRPr="005F27C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A2060E">
              <w:rPr>
                <w:rFonts w:ascii="Arial Narrow" w:hAnsi="Arial Narrow" w:cs="Arial"/>
                <w:sz w:val="20"/>
                <w:szCs w:val="20"/>
              </w:rPr>
              <w:t>-learning</w:t>
            </w:r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5F27C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27C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5F27C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5FB63861" w:rsidR="00BC7549" w:rsidRPr="005F27CA" w:rsidRDefault="00A2060E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2060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Objective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t</w:t>
            </w:r>
            <w:r w:rsidRPr="00A2060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 prepare students for active use of the collections and services of the WSB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University</w:t>
            </w:r>
            <w:r w:rsidRPr="00A2060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Library.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D47D7F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227513C1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K_W01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ED6" w14:textId="77777777" w:rsidR="00D47D7F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P6S_WG</w:t>
            </w:r>
          </w:p>
          <w:p w14:paraId="2B811E05" w14:textId="77777777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17613469" w:rsidR="00D47D7F" w:rsidRPr="001A176B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z w:val="20"/>
                <w:szCs w:val="20"/>
                <w:lang w:val="en-US"/>
              </w:rPr>
              <w:t>The student knows the necessary terms related to using the library (such as catalogue, extension) and is able to use them.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B88" w14:textId="3D64A186" w:rsidR="00D47D7F" w:rsidRPr="00E528A2" w:rsidRDefault="00D47D7F" w:rsidP="00D47D7F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Participating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the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D47D7F" w:rsidRPr="00DD73B6" w14:paraId="5EF07E32" w14:textId="77777777" w:rsidTr="004C773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005809D9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K_U16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4C7E7C2F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3A72B97E" w:rsidR="00D47D7F" w:rsidRPr="00D47D7F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/>
                <w:sz w:val="20"/>
                <w:szCs w:val="20"/>
                <w:lang w:val="en-US"/>
              </w:rPr>
              <w:t>The student is able to find the publications they need in the library catalogue using various search fields.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5B5B5186" w:rsidR="00D47D7F" w:rsidRPr="00CE5E35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Participating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the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D47D7F" w:rsidRPr="00CE5E35" w14:paraId="37B94575" w14:textId="77777777" w:rsidTr="004C773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2B6EF350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K_U20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5A791CED" w:rsidR="00D47D7F" w:rsidRPr="00304EF9" w:rsidRDefault="00D47D7F" w:rsidP="00D47D7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P6S_UU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79753D99" w:rsidR="00D47D7F" w:rsidRPr="002C2FC0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search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full-text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bibliographic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databases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D47D7F" w:rsidRPr="00CE5E35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47D7F" w:rsidRPr="00CE5E35" w14:paraId="12177EC2" w14:textId="77777777" w:rsidTr="00D47D7F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D2F2C" w14:textId="068C4420" w:rsidR="00D47D7F" w:rsidRPr="00D47D7F" w:rsidRDefault="00D47D7F" w:rsidP="00D47D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D47D7F" w:rsidRPr="00CE5E35" w14:paraId="703CC531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4EC" w14:textId="640BC0E7" w:rsidR="00D47D7F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822" w14:textId="77777777" w:rsidR="00D47D7F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P6S_KR</w:t>
            </w:r>
          </w:p>
          <w:p w14:paraId="4018A457" w14:textId="77777777" w:rsidR="00D47D7F" w:rsidRDefault="00D47D7F" w:rsidP="00D47D7F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8F2" w14:textId="2E3610E9" w:rsidR="00D47D7F" w:rsidRPr="00D47D7F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shows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borrowed</w:t>
            </w:r>
            <w:proofErr w:type="spellEnd"/>
            <w:r w:rsidRPr="00D47D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7D7F">
              <w:rPr>
                <w:rFonts w:ascii="Arial Narrow" w:hAnsi="Arial Narrow" w:cs="Arial"/>
                <w:sz w:val="20"/>
                <w:szCs w:val="20"/>
              </w:rPr>
              <w:t>collections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F80" w14:textId="26E472C9" w:rsidR="00D47D7F" w:rsidRPr="00CE5E35" w:rsidRDefault="00D47D7F" w:rsidP="00D47D7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articipating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the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368315A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  <w:r w:rsidR="00D47D7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 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1588C9B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lastRenderedPageBreak/>
              <w:t>TOTAL:</w:t>
            </w:r>
            <w:r w:rsidR="00D47D7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2 h</w:t>
            </w:r>
          </w:p>
          <w:p w14:paraId="75F06957" w14:textId="31F407FE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D47D7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2306304F" w14:textId="263BC945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D47D7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D47D7F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lastRenderedPageBreak/>
              <w:t>Part-time studies:</w:t>
            </w:r>
          </w:p>
          <w:p w14:paraId="52B78B97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D47D7F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76F0E8B9" w:rsidR="00BC7549" w:rsidRPr="00D47D7F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lastRenderedPageBreak/>
              <w:t xml:space="preserve">TOTAL: </w:t>
            </w:r>
          </w:p>
          <w:p w14:paraId="23F85EFD" w14:textId="7F7FC013" w:rsidR="00BC7549" w:rsidRPr="00D47D7F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5EA51E14" w:rsidR="00BC7549" w:rsidRPr="00D47D7F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D47D7F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D47D7F" w:rsidRDefault="00BC7549" w:rsidP="004311CC">
            <w:pPr>
              <w:spacing w:after="0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48F3E547" w:rsidR="00BC7549" w:rsidRPr="00A81688" w:rsidRDefault="00D45AD4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3D6" w14:textId="77777777" w:rsidR="00D45AD4" w:rsidRPr="00D45AD4" w:rsidRDefault="00D45AD4" w:rsidP="00D45AD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in face-to-face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: not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  <w:p w14:paraId="4ED17937" w14:textId="77777777" w:rsidR="00D45AD4" w:rsidRPr="00D45AD4" w:rsidRDefault="00D45AD4" w:rsidP="00D45AD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via e-learning: </w:t>
            </w:r>
          </w:p>
          <w:p w14:paraId="55240FF7" w14:textId="516C6767" w:rsidR="00D45AD4" w:rsidRPr="00D45AD4" w:rsidRDefault="00D45AD4" w:rsidP="00D45AD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45AD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general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about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Academy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Library (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opening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hours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location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collections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</w:p>
          <w:p w14:paraId="63856087" w14:textId="76F092EC" w:rsidR="00D45AD4" w:rsidRPr="00D45AD4" w:rsidRDefault="00D45AD4" w:rsidP="00D45AD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45AD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of the WSB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Academy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Library OPAC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catalogue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new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reader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registration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search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ordering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reserving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publication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renewals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>),</w:t>
            </w:r>
          </w:p>
          <w:p w14:paraId="4936F806" w14:textId="0ED5072B" w:rsidR="00BC7549" w:rsidRPr="00AA0536" w:rsidRDefault="00D45AD4" w:rsidP="00D45AD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Library services (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databases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interlibrary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45AD4">
              <w:rPr>
                <w:rFonts w:ascii="Arial Narrow" w:hAnsi="Arial Narrow" w:cs="Arial"/>
                <w:sz w:val="20"/>
                <w:szCs w:val="20"/>
              </w:rPr>
              <w:t>loans</w:t>
            </w:r>
            <w:proofErr w:type="spellEnd"/>
            <w:r w:rsidRPr="00D45AD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601" w14:textId="284B8BE0" w:rsidR="00BC7549" w:rsidRPr="008D49AE" w:rsidRDefault="00D45AD4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None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35" w14:textId="7C899BFB" w:rsidR="00BC7549" w:rsidRPr="004E0CD6" w:rsidRDefault="00D45AD4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None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683B0F81" w:rsidR="006B5A76" w:rsidRPr="004E0CD6" w:rsidRDefault="00D45AD4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D5A" w14:textId="7A196C7A" w:rsidR="00BC7549" w:rsidRPr="00AD1371" w:rsidRDefault="00D45AD4" w:rsidP="00BC754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the form of the e-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learing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MOODLE Platform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23D273D8" w:rsidR="00BC7549" w:rsidRPr="00DC666F" w:rsidRDefault="00D45AD4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MOODLE Platform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48C35560" w:rsidR="00BC7549" w:rsidRPr="00BD265B" w:rsidRDefault="00D45AD4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0CDE7772" w:rsidR="00BC7549" w:rsidRPr="00BD265B" w:rsidRDefault="00FA6871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0ED659DE" w:rsidR="00BC7549" w:rsidRPr="00BD265B" w:rsidRDefault="00FA6871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Pass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76D78"/>
    <w:rsid w:val="003B6999"/>
    <w:rsid w:val="005F124D"/>
    <w:rsid w:val="005F27CA"/>
    <w:rsid w:val="00611AA9"/>
    <w:rsid w:val="00653642"/>
    <w:rsid w:val="006B5A76"/>
    <w:rsid w:val="007D751D"/>
    <w:rsid w:val="0095196D"/>
    <w:rsid w:val="0095594D"/>
    <w:rsid w:val="00A2060E"/>
    <w:rsid w:val="00AE2E2C"/>
    <w:rsid w:val="00BC7549"/>
    <w:rsid w:val="00D45AD4"/>
    <w:rsid w:val="00D47D7F"/>
    <w:rsid w:val="00EC283B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1cb1aa24-5898-4171-ad68-fa1adeb243d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D8DAA-5DE0-48CE-9811-9C856F9E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9</cp:revision>
  <cp:lastPrinted>2026-01-25T17:51:00Z</cp:lastPrinted>
  <dcterms:created xsi:type="dcterms:W3CDTF">2026-01-21T15:43:00Z</dcterms:created>
  <dcterms:modified xsi:type="dcterms:W3CDTF">2026-02-27T10:23:00Z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