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25FA90A0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F8191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6B2E501A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E0623A" w:rsidRPr="00E062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Marketing management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E0623A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3CE29" w14:textId="77777777" w:rsidR="00BC7549" w:rsidRPr="00E062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623A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E062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623A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E0623A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400D0E" w14:textId="4837CC51" w:rsidR="00BC7549" w:rsidRPr="00E0623A" w:rsidRDefault="00E0623A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 lectures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6AC3DAF9" w:rsidR="00BC7549" w:rsidRPr="00E062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E0623A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685C3C2" w14:textId="6943F87F" w:rsidR="00BC7549" w:rsidRPr="00E0623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E062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2CD68644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68E19C1C" w:rsidR="00BC7549" w:rsidRPr="00456B3A" w:rsidRDefault="00E0623A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429114BC" w:rsidR="00BC7549" w:rsidRPr="00456B3A" w:rsidRDefault="00E0623A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0623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E0623A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E0623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basic knowledge of management and marketing in the field of management engineering and to highlight practical skills for effective marketing management in enterprises.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D00940" w:rsidRPr="00DD73B6" w14:paraId="40596017" w14:textId="77777777" w:rsidTr="009542F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02E520FE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00940">
              <w:rPr>
                <w:rFonts w:ascii="Arial Narrow" w:hAnsi="Arial Narrow"/>
              </w:rPr>
              <w:t>K_W01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8A9" w14:textId="77777777" w:rsidR="00D00940" w:rsidRPr="00D00940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D00940">
              <w:rPr>
                <w:rFonts w:ascii="Arial Narrow" w:hAnsi="Arial Narrow"/>
                <w:sz w:val="20"/>
                <w:szCs w:val="20"/>
                <w:lang w:eastAsia="ar-SA"/>
              </w:rPr>
              <w:t>P6S_WG</w:t>
            </w:r>
          </w:p>
          <w:p w14:paraId="2B811E05" w14:textId="77777777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2671C973" w:rsidR="00D00940" w:rsidRPr="001A176B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00940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terminology and management, including marketing management.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058D2D6E" w:rsidR="00D00940" w:rsidRPr="00E528A2" w:rsidRDefault="00D00940" w:rsidP="00D00940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test: problem-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and test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</w:p>
        </w:tc>
      </w:tr>
      <w:tr w:rsidR="00D00940" w:rsidRPr="00DD73B6" w14:paraId="017A6862" w14:textId="77777777" w:rsidTr="009542F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52692190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00940">
              <w:rPr>
                <w:rFonts w:ascii="Arial Narrow" w:hAnsi="Arial Narrow"/>
              </w:rPr>
              <w:t>K_W04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26397DD0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00940">
              <w:rPr>
                <w:rFonts w:ascii="Arial Narrow" w:hAnsi="Arial Narrow"/>
                <w:sz w:val="20"/>
                <w:szCs w:val="20"/>
                <w:lang w:eastAsia="ar-SA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3E6A31F4" w:rsidR="00D00940" w:rsidRPr="0042043C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of the essence and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of marketing mix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role in the marketing management of a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and in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shaping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the image of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D00940" w:rsidRPr="00E528A2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00940" w:rsidRPr="00DD73B6" w14:paraId="1365E281" w14:textId="77777777" w:rsidTr="009542F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8A4" w14:textId="77777777" w:rsidR="00D00940" w:rsidRPr="00D00940" w:rsidRDefault="00D00940" w:rsidP="00D00940">
            <w:p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D00940">
              <w:rPr>
                <w:rFonts w:ascii="Arial Narrow" w:hAnsi="Arial Narrow"/>
                <w:lang w:eastAsia="en-US"/>
              </w:rPr>
              <w:t>K_W03</w:t>
            </w:r>
          </w:p>
          <w:p w14:paraId="349B7845" w14:textId="77777777" w:rsidR="00D00940" w:rsidRPr="00D00940" w:rsidRDefault="00D00940" w:rsidP="00D00940">
            <w:p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D00940">
              <w:rPr>
                <w:rFonts w:ascii="Arial Narrow" w:hAnsi="Arial Narrow"/>
                <w:lang w:eastAsia="en-US"/>
              </w:rPr>
              <w:t>K_W08</w:t>
            </w:r>
          </w:p>
          <w:p w14:paraId="500315CC" w14:textId="77777777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4B61CDDA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00940">
              <w:rPr>
                <w:rFonts w:ascii="Arial Narrow" w:hAnsi="Arial Narrow"/>
                <w:sz w:val="20"/>
                <w:szCs w:val="20"/>
                <w:lang w:eastAsia="ar-SA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62A89F38" w:rsidR="00D00940" w:rsidRPr="0042043C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environment, in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particular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SWOT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859F" w14:textId="77777777" w:rsidR="00D00940" w:rsidRPr="00E528A2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D00940" w:rsidRPr="00DD73B6" w14:paraId="52A1BFA9" w14:textId="77777777" w:rsidTr="009542F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C1D" w14:textId="0222F56C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00940">
              <w:rPr>
                <w:rFonts w:ascii="Arial Narrow" w:hAnsi="Arial Narrow"/>
              </w:rPr>
              <w:t>K_W9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8CA" w14:textId="122DDFD1" w:rsidR="00D00940" w:rsidRPr="00D00940" w:rsidRDefault="00D00940" w:rsidP="00D00940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00940">
              <w:rPr>
                <w:rFonts w:ascii="Arial Narrow" w:hAnsi="Arial Narrow"/>
                <w:sz w:val="20"/>
                <w:szCs w:val="20"/>
                <w:lang w:eastAsia="ar-SA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893" w14:textId="23528E39" w:rsidR="00D00940" w:rsidRPr="0042043C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of market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segmentation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, market segment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attractiveness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, and the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00940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D00940">
              <w:rPr>
                <w:rFonts w:ascii="Arial Narrow" w:hAnsi="Arial Narrow" w:cs="Arial"/>
                <w:sz w:val="20"/>
                <w:szCs w:val="20"/>
              </w:rPr>
              <w:t xml:space="preserve"> of a marketing plan.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0D" w14:textId="77777777" w:rsidR="00D00940" w:rsidRPr="00E528A2" w:rsidRDefault="00D00940" w:rsidP="00D009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2703D5" w:rsidRPr="00DD73B6" w14:paraId="5EF07E32" w14:textId="77777777" w:rsidTr="007114F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10CB3612" w:rsidR="002703D5" w:rsidRPr="002703D5" w:rsidRDefault="002703D5" w:rsidP="002703D5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703D5">
              <w:rPr>
                <w:rFonts w:ascii="Arial Narrow" w:hAnsi="Arial Narrow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5EE6049D" w:rsidR="002703D5" w:rsidRPr="002703D5" w:rsidRDefault="002703D5" w:rsidP="002703D5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703D5">
              <w:rPr>
                <w:rFonts w:ascii="Arial Narrow" w:hAnsi="Arial Narrow"/>
                <w:sz w:val="20"/>
                <w:szCs w:val="20"/>
                <w:lang w:eastAsia="ar-SA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355" w14:textId="77777777" w:rsidR="002703D5" w:rsidRPr="002703D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03D5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has the ability to use </w:t>
            </w:r>
          </w:p>
          <w:p w14:paraId="775D84B2" w14:textId="368048F9" w:rsidR="002703D5" w:rsidRPr="00032EB8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703D5">
              <w:rPr>
                <w:rFonts w:ascii="Arial Narrow" w:hAnsi="Arial Narrow"/>
                <w:sz w:val="20"/>
                <w:szCs w:val="20"/>
                <w:lang w:val="en-US"/>
              </w:rPr>
              <w:t>marketing tools in the process of business management and environmental analysis.</w:t>
            </w:r>
          </w:p>
          <w:p w14:paraId="59B88FA2" w14:textId="77777777" w:rsidR="002703D5" w:rsidRPr="009C2B4B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60AA0528" w:rsidR="002703D5" w:rsidRPr="00CE5E3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test: problem-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and test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</w:p>
        </w:tc>
      </w:tr>
      <w:tr w:rsidR="002703D5" w:rsidRPr="00CE5E35" w14:paraId="37B94575" w14:textId="77777777" w:rsidTr="007114F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394BDE17" w:rsidR="002703D5" w:rsidRPr="002703D5" w:rsidRDefault="002703D5" w:rsidP="002703D5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703D5">
              <w:rPr>
                <w:rFonts w:ascii="Arial Narrow" w:hAnsi="Arial Narrow"/>
              </w:rPr>
              <w:t>K_U07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724" w14:textId="77777777" w:rsidR="002703D5" w:rsidRPr="002703D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3D5">
              <w:rPr>
                <w:rFonts w:ascii="Arial Narrow" w:hAnsi="Arial Narrow"/>
                <w:sz w:val="20"/>
                <w:szCs w:val="20"/>
                <w:lang w:eastAsia="ar-SA"/>
              </w:rPr>
              <w:t>P6S_UW</w:t>
            </w:r>
          </w:p>
          <w:p w14:paraId="1253C747" w14:textId="77777777" w:rsidR="002703D5" w:rsidRPr="002703D5" w:rsidRDefault="002703D5" w:rsidP="002703D5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45E83F73" w:rsidR="002703D5" w:rsidRPr="002C2FC0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703D5">
              <w:rPr>
                <w:rFonts w:ascii="Arial Narrow" w:hAnsi="Arial Narrow" w:cs="Arial"/>
                <w:sz w:val="20"/>
                <w:szCs w:val="20"/>
              </w:rPr>
              <w:t>The student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prepare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a SWOT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2703D5" w:rsidRPr="00CE5E3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2703D5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67A4A7BF" w:rsidR="002703D5" w:rsidRPr="002703D5" w:rsidRDefault="002703D5" w:rsidP="002703D5">
            <w:pPr>
              <w:keepNext/>
              <w:spacing w:after="0"/>
              <w:outlineLvl w:val="2"/>
              <w:rPr>
                <w:rFonts w:ascii="Arial Narrow" w:hAnsi="Arial Narrow"/>
                <w:lang w:eastAsia="en-US"/>
              </w:rPr>
            </w:pPr>
            <w:r w:rsidRPr="002703D5">
              <w:rPr>
                <w:rFonts w:ascii="Arial Narrow" w:hAnsi="Arial Narrow"/>
                <w:lang w:eastAsia="en-US"/>
              </w:rPr>
              <w:lastRenderedPageBreak/>
              <w:t>K_K03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77C9DF18" w:rsidR="002703D5" w:rsidRPr="002703D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3D5">
              <w:rPr>
                <w:rFonts w:ascii="Arial Narrow" w:hAnsi="Arial Narrow"/>
                <w:sz w:val="20"/>
                <w:szCs w:val="20"/>
                <w:lang w:eastAsia="ar-SA"/>
              </w:rPr>
              <w:t>P6S_KO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04628E86" w:rsidR="002703D5" w:rsidRPr="002C2FC0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undertake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marketing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build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703D5">
              <w:rPr>
                <w:rFonts w:ascii="Arial Narrow" w:hAnsi="Arial Narrow" w:cs="Arial"/>
                <w:sz w:val="20"/>
                <w:szCs w:val="20"/>
              </w:rPr>
              <w:t>company's</w:t>
            </w:r>
            <w:proofErr w:type="spellEnd"/>
            <w:r w:rsidRPr="002703D5">
              <w:rPr>
                <w:rFonts w:ascii="Arial Narrow" w:hAnsi="Arial Narrow" w:cs="Arial"/>
                <w:sz w:val="20"/>
                <w:szCs w:val="20"/>
              </w:rPr>
              <w:t xml:space="preserve"> image and market relations.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3A0EBC6A" w:rsidR="002703D5" w:rsidRPr="00CE5E35" w:rsidRDefault="002703D5" w:rsidP="002703D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test: problem-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based</w:t>
            </w:r>
            <w:proofErr w:type="spellEnd"/>
            <w:r w:rsidRPr="00D00940">
              <w:rPr>
                <w:rFonts w:ascii="Arial Narrow" w:hAnsi="Arial Narrow"/>
                <w:bCs/>
                <w:sz w:val="20"/>
                <w:szCs w:val="20"/>
              </w:rPr>
              <w:t xml:space="preserve"> and test </w:t>
            </w:r>
            <w:proofErr w:type="spellStart"/>
            <w:r w:rsidRPr="00D00940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0099974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309C537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 h</w:t>
            </w:r>
          </w:p>
          <w:p w14:paraId="3FB3F072" w14:textId="12786A8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F8191F"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>8 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4048918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0B999B0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0912C5C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0D42D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</w:t>
            </w:r>
            <w:r w:rsidR="000D42D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 h</w:t>
            </w:r>
          </w:p>
          <w:p w14:paraId="75F0695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4A1CAE7F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0D42D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14C2DBD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539C391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FE7836" w14:textId="1CAADFF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3D6887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3F46C05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0D42D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289D53D1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097CF7F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41CD4386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50366631" w:rsidR="00BC7549" w:rsidRPr="00A81688" w:rsidRDefault="009F0D75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None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D6C" w14:textId="77777777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6DE7BD5B" w14:textId="075FE43F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, learning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outcomes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general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</w:p>
          <w:p w14:paraId="6E5843F1" w14:textId="009306FC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to management</w:t>
            </w:r>
          </w:p>
          <w:p w14:paraId="4B33665E" w14:textId="0C27A616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to marketing</w:t>
            </w:r>
          </w:p>
          <w:p w14:paraId="0DEAFAB2" w14:textId="79809162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Marketing mix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sector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AA02A47" w14:textId="0BC45BCF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Marketing management in a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manufacturing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</w:p>
          <w:p w14:paraId="3D828E54" w14:textId="1472503C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The role of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staff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shaping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company's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image</w:t>
            </w:r>
          </w:p>
          <w:p w14:paraId="549B109E" w14:textId="616EBF73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Analysis of the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and 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environment – SWOT</w:t>
            </w:r>
          </w:p>
          <w:p w14:paraId="5BD97103" w14:textId="71F72247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Market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segmentation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of market segment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attractiveness</w:t>
            </w:r>
            <w:proofErr w:type="spellEnd"/>
          </w:p>
          <w:p w14:paraId="5F035F28" w14:textId="13EB9BE0" w:rsidR="009F0D75" w:rsidRPr="009F0D75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of a marketing plan</w:t>
            </w:r>
          </w:p>
          <w:p w14:paraId="4936F806" w14:textId="1F665D8C" w:rsidR="00BC7549" w:rsidRPr="00AA0536" w:rsidRDefault="009F0D75" w:rsidP="009F0D7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9F0D75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9F0D75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26F" w14:textId="0E15309E" w:rsidR="00F8191F" w:rsidRPr="00F8191F" w:rsidRDefault="00F8191F" w:rsidP="00F8191F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1. </w:t>
            </w:r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Kotler, P., &amp; Keller, K. L. (2022). </w:t>
            </w:r>
            <w:r w:rsidRPr="00F8191F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Marketing Management</w:t>
            </w:r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(16th ed.),</w:t>
            </w:r>
            <w:r w:rsidRPr="00F8191F">
              <w:rPr>
                <w:rFonts w:ascii="Arial Narrow" w:hAnsi="Arial Narrow"/>
                <w:sz w:val="20"/>
                <w:szCs w:val="20"/>
                <w:lang w:val="en-US"/>
              </w:rPr>
              <w:t xml:space="preserve"> Pearson.</w:t>
            </w:r>
          </w:p>
          <w:p w14:paraId="52D0F51C" w14:textId="2AC2CBE7" w:rsidR="00F8191F" w:rsidRPr="00F8191F" w:rsidRDefault="00F8191F" w:rsidP="00F8191F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2. </w:t>
            </w:r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Armstrong, G., &amp; Kotler, P. (2023). </w:t>
            </w:r>
            <w:r w:rsidRPr="00F8191F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Marketing: An Introduction</w:t>
            </w:r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(15th ed.), </w:t>
            </w:r>
            <w:r w:rsidRPr="00F8191F">
              <w:rPr>
                <w:rFonts w:ascii="Arial Narrow" w:hAnsi="Arial Narrow"/>
                <w:sz w:val="20"/>
                <w:szCs w:val="20"/>
                <w:lang w:val="en-US"/>
              </w:rPr>
              <w:t>Pearson.</w:t>
            </w:r>
          </w:p>
          <w:p w14:paraId="0EDB138C" w14:textId="4094E284" w:rsidR="00F8191F" w:rsidRPr="00F8191F" w:rsidRDefault="00F8191F" w:rsidP="00F8191F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>Kerin</w:t>
            </w:r>
            <w:proofErr w:type="spellEnd"/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R. A., Hartley, S. W., &amp; </w:t>
            </w:r>
            <w:proofErr w:type="spellStart"/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>Rudelius</w:t>
            </w:r>
            <w:proofErr w:type="spellEnd"/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W. (2022). </w:t>
            </w:r>
            <w:r w:rsidRPr="00F8191F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Marketing</w:t>
            </w:r>
            <w:r w:rsidRPr="00F819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(14th ed.), </w:t>
            </w:r>
            <w:r w:rsidRPr="00F8191F">
              <w:rPr>
                <w:rFonts w:ascii="Arial Narrow" w:hAnsi="Arial Narrow"/>
                <w:sz w:val="20"/>
                <w:szCs w:val="20"/>
                <w:lang w:val="en-US"/>
              </w:rPr>
              <w:t>McGraw-Hill.</w:t>
            </w:r>
          </w:p>
          <w:p w14:paraId="1E57D601" w14:textId="5281613A" w:rsidR="00BC7549" w:rsidRPr="008D49AE" w:rsidRDefault="00BC7549" w:rsidP="00E06FE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A0B" w14:textId="62593706" w:rsidR="0088015C" w:rsidRPr="0088015C" w:rsidRDefault="0088015C" w:rsidP="0088015C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 xml:space="preserve">Hunt S.D., The theoretical foundations of strategic marketing and marketing strategy: foundational premises, R-A theory, three fundamental strategies, and societal welfare. AMS Review, 2015, Vol. 5. </w:t>
            </w:r>
          </w:p>
          <w:p w14:paraId="38DF1C53" w14:textId="18503F33" w:rsidR="0088015C" w:rsidRPr="0088015C" w:rsidRDefault="0088015C" w:rsidP="0088015C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Kanagal</w:t>
            </w:r>
            <w:proofErr w:type="spellEnd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 xml:space="preserve"> N.B., Development of Market Orientation for Marketing Strategy Formulation, International Journal of Marketing Studies, 2017,  Vol. 9, No. 4. </w:t>
            </w:r>
          </w:p>
          <w:p w14:paraId="624E7E4E" w14:textId="4C86ECBA" w:rsidR="0088015C" w:rsidRPr="0088015C" w:rsidRDefault="0088015C" w:rsidP="0088015C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Shaw E.H., Marketing strategy From the origin of the concept to the development of a conceptual framework, Journal of Historical Research in Marketing, (</w:t>
            </w:r>
            <w:proofErr w:type="spellStart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 xml:space="preserve">), Vol. 4, No. 1. </w:t>
            </w:r>
          </w:p>
          <w:p w14:paraId="4125E035" w14:textId="154FFD1F" w:rsidR="00BC7549" w:rsidRPr="004E0CD6" w:rsidRDefault="0088015C" w:rsidP="0088015C">
            <w:pPr>
              <w:shd w:val="clear" w:color="auto" w:fill="FFFFFF"/>
              <w:tabs>
                <w:tab w:val="left" w:pos="1056"/>
              </w:tabs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4.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>Varadarajan</w:t>
            </w:r>
            <w:proofErr w:type="spellEnd"/>
            <w:r w:rsidRPr="0088015C">
              <w:rPr>
                <w:rFonts w:ascii="Arial Narrow" w:hAnsi="Arial Narrow"/>
                <w:sz w:val="20"/>
                <w:szCs w:val="20"/>
                <w:lang w:val="en-US"/>
              </w:rPr>
              <w:t xml:space="preserve"> R., Strategic marketing, marketing strategy and market strategy, Academy of Marketing Science Review, 2015, Vol. 5. 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 xml:space="preserve">SCIENTIFIC PUBLICATIONS OF PERSONS TEACHING CLASSES RELATED TO </w:t>
            </w: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22F" w14:textId="77777777" w:rsidR="000E6007" w:rsidRDefault="000E6007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 xml:space="preserve">1) O. Witczak, Z.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Spyra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, Mobile marketing in the process of building value for generation Y on the tourist market, „Marketing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Instytucji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Naukowych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Badawczych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” 2018 Vol. 27, Issue 1, ss. 57-80. </w:t>
            </w:r>
          </w:p>
          <w:p w14:paraId="66E4503F" w14:textId="07B8CCD7" w:rsidR="006B5A76" w:rsidRPr="004E0CD6" w:rsidRDefault="000E6007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2) O.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Witczak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marką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aspekcie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rozwoju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koncepcji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dynamicznych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zdolności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marketingowych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, „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Studia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Ekonomiczne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Zeszyty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Uniwersytetu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Ekonomicznego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0E6007">
              <w:rPr>
                <w:rFonts w:ascii="Arial Narrow" w:hAnsi="Arial Narrow"/>
                <w:sz w:val="20"/>
                <w:szCs w:val="20"/>
                <w:lang w:val="en-US"/>
              </w:rPr>
              <w:t>” 2018, nr 362, ss. 318-329.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73A" w14:textId="77777777" w:rsidR="00643E91" w:rsidRPr="00643E91" w:rsidRDefault="00643E91" w:rsidP="00643E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43E91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643E91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643E91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65CF2ABE" w14:textId="77777777" w:rsidR="00643E91" w:rsidRPr="00643E91" w:rsidRDefault="00643E91" w:rsidP="00643E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43E91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643E9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43E91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643E9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43E91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</w:p>
          <w:p w14:paraId="57A7B096" w14:textId="77777777" w:rsidR="00643E91" w:rsidRPr="00643E91" w:rsidRDefault="00643E91" w:rsidP="00643E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C3C8D5A" w14:textId="572E441B" w:rsidR="00BC7549" w:rsidRPr="00AD1371" w:rsidRDefault="00643E91" w:rsidP="00643E9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43E91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643E91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3AF2DAFA" w:rsidR="00BC7549" w:rsidRPr="00DC666F" w:rsidRDefault="00643E91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3E91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problem-based task content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6707B9DE" w:rsidR="00BC7549" w:rsidRPr="00BD265B" w:rsidRDefault="00643E91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355B48AB" w:rsidR="00BC7549" w:rsidRPr="00BD265B" w:rsidRDefault="00CC6B15" w:rsidP="00CC6B15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5EEB7641" w:rsidR="00BC7549" w:rsidRPr="00BD265B" w:rsidRDefault="00CC6B15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Pass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test. In order to pass,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C6B15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CC6B15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26F18"/>
    <w:multiLevelType w:val="hybridMultilevel"/>
    <w:tmpl w:val="797C2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55297"/>
    <w:rsid w:val="000D42D8"/>
    <w:rsid w:val="000E6007"/>
    <w:rsid w:val="001F74DD"/>
    <w:rsid w:val="002703D5"/>
    <w:rsid w:val="00276D78"/>
    <w:rsid w:val="003B6999"/>
    <w:rsid w:val="00456B3A"/>
    <w:rsid w:val="005F124D"/>
    <w:rsid w:val="005F6D81"/>
    <w:rsid w:val="00643E91"/>
    <w:rsid w:val="006B5A76"/>
    <w:rsid w:val="007D751D"/>
    <w:rsid w:val="0088015C"/>
    <w:rsid w:val="0095196D"/>
    <w:rsid w:val="0095594D"/>
    <w:rsid w:val="009F0D75"/>
    <w:rsid w:val="00AE2E2C"/>
    <w:rsid w:val="00B12750"/>
    <w:rsid w:val="00BC7549"/>
    <w:rsid w:val="00CC6B15"/>
    <w:rsid w:val="00D00940"/>
    <w:rsid w:val="00E0623A"/>
    <w:rsid w:val="00E06FE4"/>
    <w:rsid w:val="00F0198A"/>
    <w:rsid w:val="00F8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1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8191F"/>
    <w:rPr>
      <w:b/>
      <w:bCs/>
    </w:rPr>
  </w:style>
  <w:style w:type="character" w:styleId="Uwydatnienie">
    <w:name w:val="Emphasis"/>
    <w:basedOn w:val="Domylnaczcionkaakapitu"/>
    <w:uiPriority w:val="20"/>
    <w:qFormat/>
    <w:rsid w:val="00F8191F"/>
    <w:rPr>
      <w:i/>
      <w:iCs/>
    </w:rPr>
  </w:style>
  <w:style w:type="paragraph" w:styleId="Akapitzlist">
    <w:name w:val="List Paragraph"/>
    <w:basedOn w:val="Normalny"/>
    <w:uiPriority w:val="34"/>
    <w:qFormat/>
    <w:rsid w:val="00F8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cb1aa24-5898-4171-ad68-fa1adeb243de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D7D22-E181-4638-B2EB-E1DFBF3E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15</cp:revision>
  <dcterms:created xsi:type="dcterms:W3CDTF">2026-01-23T07:47:00Z</dcterms:created>
  <dcterms:modified xsi:type="dcterms:W3CDTF">2026-02-27T10:17:00Z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