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930"/>
        <w:gridCol w:w="204"/>
        <w:gridCol w:w="932"/>
        <w:gridCol w:w="1136"/>
        <w:gridCol w:w="1136"/>
        <w:gridCol w:w="340"/>
        <w:gridCol w:w="796"/>
        <w:gridCol w:w="995"/>
        <w:gridCol w:w="902"/>
      </w:tblGrid>
      <w:tr w:rsidR="00BC7549" w:rsidRPr="00AA63DE" w14:paraId="0CB7C6C3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C19142E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>WSB Academy</w:t>
            </w:r>
          </w:p>
          <w:p w14:paraId="7927F390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891878B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EC9A" w14:textId="77777777" w:rsidR="00BC7549" w:rsidRPr="002F2C5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68D04428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B0CC" w14:textId="77777777" w:rsidR="00BC7549" w:rsidRPr="002F2C5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2F2C56"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Employer Branding and E-Recruitment</w:t>
            </w:r>
          </w:p>
        </w:tc>
      </w:tr>
      <w:tr w:rsidR="00BC7549" w:rsidRPr="00AA63DE" w14:paraId="0A47D16C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A403" w14:textId="77777777" w:rsidR="00BC7549" w:rsidRPr="002F2C5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45F63E60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D6E8" w14:textId="77777777" w:rsidR="00BC7549" w:rsidRPr="002F2C56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7B090A9B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B648" w14:textId="77777777" w:rsidR="00BC7549" w:rsidRPr="002F2C5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79349C01" w14:textId="77777777" w:rsidR="00BC7549" w:rsidRPr="002F2C5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1C6E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76A99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D146B9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0A9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380D52A9" w14:textId="77777777" w:rsidTr="002F2C56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C369" w14:textId="77777777" w:rsidR="00BC7549" w:rsidRPr="002F2C56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109D6A97" w14:textId="77777777" w:rsidR="00BC7549" w:rsidRPr="00BD0EF7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ED55C" w14:textId="77777777" w:rsidR="00BC7549" w:rsidRPr="00BD0EF7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1BEE3C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F3609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D7A0" w14:textId="77777777" w:rsidR="00BC7549" w:rsidRPr="002F2C56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0597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0EF7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4646B" w14:textId="77777777" w:rsidR="00BC7549" w:rsidRPr="002F2C56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/>
                <w:sz w:val="20"/>
                <w:szCs w:val="20"/>
              </w:rPr>
              <w:t>VII</w:t>
            </w:r>
          </w:p>
        </w:tc>
      </w:tr>
      <w:tr w:rsidR="00BC7549" w:rsidRPr="00BE72EF" w14:paraId="2F034671" w14:textId="77777777" w:rsidTr="002F2C56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58C" w14:textId="77777777" w:rsidR="00BC7549" w:rsidRPr="002F2C5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25FB28FE" w14:textId="77777777" w:rsidR="00BC7549" w:rsidRPr="002F2C5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6058F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0BFAA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5059362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3DA0A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3007763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549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A8955" w14:textId="77777777" w:rsidR="00BC7549" w:rsidRPr="002F2C56" w:rsidRDefault="002F2C56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/>
                <w:sz w:val="20"/>
                <w:szCs w:val="20"/>
              </w:rPr>
              <w:t xml:space="preserve">24 </w:t>
            </w:r>
            <w:proofErr w:type="spellStart"/>
            <w:r w:rsidRPr="002F2C56">
              <w:rPr>
                <w:rFonts w:ascii="Arial Narrow" w:hAnsi="Arial Narrow" w:cs="Arial"/>
                <w:b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BE72EF" w14:paraId="1D90ED4F" w14:textId="77777777" w:rsidTr="002F2C56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183F" w14:textId="77777777" w:rsidR="00BC7549" w:rsidRPr="002F2C5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A590665" w14:textId="77777777" w:rsidR="00BC7549" w:rsidRPr="002F2C56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5744E7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478E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CF4F352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75760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C4FB565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463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94A3" w14:textId="77777777" w:rsidR="00BC7549" w:rsidRPr="00BD0EF7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61D70260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BD19" w14:textId="77777777" w:rsidR="007D751D" w:rsidRPr="002F2C56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5A46" w14:textId="77777777" w:rsidR="007D751D" w:rsidRPr="00BD0EF7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6F107F4A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9A4" w14:textId="77777777" w:rsidR="00BC7549" w:rsidRPr="002F2C56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FB71D" w14:textId="2FA0F288" w:rsidR="00BC7549" w:rsidRPr="00BD0EF7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02C1D1A6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D15" w14:textId="77777777" w:rsidR="00BC7549" w:rsidRPr="002F2C5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A91" w14:textId="77777777" w:rsidR="00BC7549" w:rsidRPr="00BD0EF7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D0EF7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6D2E410F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008" w14:textId="77777777" w:rsidR="00BC7549" w:rsidRPr="007E3565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3565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3C008BA0" w14:textId="77777777" w:rsidR="00BC7549" w:rsidRPr="007E3565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600" w14:textId="77777777" w:rsidR="002F2C56" w:rsidRPr="002F2C56" w:rsidRDefault="002F2C56" w:rsidP="002F2C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  <w:lang w:val="en-US"/>
              </w:rPr>
              <w:t>Understanding of theoretical foundations and significance of employer branding concept in human resource management and its impact on building organizational competitive advantage.</w:t>
            </w:r>
          </w:p>
          <w:p w14:paraId="24FF55C7" w14:textId="77777777" w:rsidR="002F2C56" w:rsidRPr="002F2C56" w:rsidRDefault="002F2C56" w:rsidP="002F2C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  <w:lang w:val="en-US"/>
              </w:rPr>
              <w:t>Development of skills in analyzing and evaluating organizational image as employer, with particular emphasis on factors influencing brand perception in digital environment.</w:t>
            </w:r>
          </w:p>
          <w:p w14:paraId="728A7CCB" w14:textId="77777777" w:rsidR="002F2C56" w:rsidRPr="002F2C56" w:rsidRDefault="002F2C56" w:rsidP="002F2C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  <w:lang w:val="en-US"/>
              </w:rPr>
              <w:t>Development of competencies in designing employer branding and e-recruitment activities, utilizing contemporary communication tools and social media.</w:t>
            </w:r>
          </w:p>
          <w:p w14:paraId="45E27F37" w14:textId="77777777" w:rsidR="002F2C56" w:rsidRPr="002F2C56" w:rsidRDefault="002F2C56" w:rsidP="002F2C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  <w:lang w:val="en-US"/>
              </w:rPr>
              <w:t>Improvement of abilities to create coherent communication strategies supporting both recruitment processes and consolidation of positive organizational image as employer.</w:t>
            </w:r>
          </w:p>
          <w:p w14:paraId="1D374A68" w14:textId="77777777" w:rsidR="00BC7549" w:rsidRPr="002F2C56" w:rsidRDefault="002F2C56" w:rsidP="002F2C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  <w:lang w:val="en-US"/>
              </w:rPr>
              <w:t>Development of attitudes favoring creativity, ethical approach to recruitment, and building organizational relationships based on mutual trust and engagement.</w:t>
            </w:r>
          </w:p>
        </w:tc>
      </w:tr>
      <w:tr w:rsidR="00BC7549" w:rsidRPr="00DD73B6" w14:paraId="0F4C9BF5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F04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58FC2601" w14:textId="77777777" w:rsidTr="00BC7549">
        <w:trPr>
          <w:trHeight w:val="278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907AEC5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6C867DA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44D715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6544D5C3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AEB59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3A041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F2B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17D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7C80B12A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995B3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C7549" w:rsidRPr="00DD73B6" w14:paraId="23423475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0D9" w14:textId="77777777" w:rsidR="00BC7549" w:rsidRPr="002F2C56" w:rsidRDefault="002F2C56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Cs/>
                <w:sz w:val="20"/>
                <w:szCs w:val="20"/>
              </w:rPr>
              <w:t>K_W01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A22" w14:textId="77777777" w:rsidR="00BC7549" w:rsidRPr="00304EF9" w:rsidRDefault="002F2C56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2F2C56">
              <w:rPr>
                <w:rFonts w:ascii="Arial Narrow" w:hAnsi="Arial Narrow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33A" w14:textId="77777777" w:rsidR="00BC7549" w:rsidRPr="001A176B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  <w:lang w:val="en-US"/>
              </w:rPr>
              <w:t>The student knows in advanced degree concepts and models of employer branding and e-recruitment.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661" w14:textId="77777777" w:rsidR="00BC7549" w:rsidRPr="00E528A2" w:rsidRDefault="002F2C56" w:rsidP="002F2C56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2F2C56">
              <w:rPr>
                <w:rFonts w:ascii="Arial Narrow" w:hAnsi="Arial Narrow"/>
                <w:bCs/>
                <w:sz w:val="20"/>
                <w:szCs w:val="20"/>
              </w:rPr>
              <w:t>Moderated</w:t>
            </w:r>
            <w:proofErr w:type="spellEnd"/>
            <w:r w:rsidRPr="002F2C56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/>
                <w:bCs/>
                <w:sz w:val="20"/>
                <w:szCs w:val="20"/>
              </w:rPr>
              <w:t>discussion</w:t>
            </w:r>
            <w:proofErr w:type="spellEnd"/>
            <w:r w:rsidRPr="002F2C56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2F2C56">
              <w:rPr>
                <w:rFonts w:ascii="Arial Narrow" w:hAnsi="Arial Narrow"/>
                <w:bCs/>
                <w:sz w:val="20"/>
                <w:szCs w:val="20"/>
              </w:rPr>
              <w:t>brainstorming</w:t>
            </w:r>
            <w:proofErr w:type="spellEnd"/>
          </w:p>
        </w:tc>
      </w:tr>
      <w:tr w:rsidR="00BC7549" w:rsidRPr="00DD73B6" w14:paraId="507DBB3B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F57" w14:textId="77777777" w:rsidR="002F2C56" w:rsidRPr="002F2C56" w:rsidRDefault="002F2C56" w:rsidP="002F2C56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Cs/>
                <w:sz w:val="20"/>
                <w:szCs w:val="20"/>
              </w:rPr>
              <w:t>K_W0</w:t>
            </w:r>
            <w:r w:rsidR="00DB71F1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  <w:p w14:paraId="4F9BF758" w14:textId="77777777" w:rsidR="00BC7549" w:rsidRPr="00304EF9" w:rsidRDefault="002F2C56" w:rsidP="002F2C5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Cs/>
                <w:sz w:val="20"/>
                <w:szCs w:val="20"/>
              </w:rPr>
              <w:t>K_W05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389" w14:textId="77777777" w:rsidR="002F2C56" w:rsidRPr="002F2C56" w:rsidRDefault="002F2C56" w:rsidP="002F2C5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2F2C56"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40962D12" w14:textId="77777777" w:rsidR="00BC7549" w:rsidRPr="00304EF9" w:rsidRDefault="002F2C56" w:rsidP="002F2C56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2F2C56">
              <w:rPr>
                <w:rFonts w:ascii="Arial Narrow" w:hAnsi="Arial Narrow"/>
                <w:sz w:val="20"/>
                <w:szCs w:val="20"/>
              </w:rPr>
              <w:t>P6S_W</w:t>
            </w:r>
            <w:r w:rsidR="00DB71F1">
              <w:rPr>
                <w:rFonts w:ascii="Arial Narrow" w:hAnsi="Arial Narrow"/>
                <w:sz w:val="20"/>
                <w:szCs w:val="20"/>
              </w:rPr>
              <w:t>K</w:t>
            </w:r>
          </w:p>
          <w:p w14:paraId="5C4BDE42" w14:textId="77777777" w:rsidR="00BC7549" w:rsidRPr="00304EF9" w:rsidRDefault="00BC754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832" w14:textId="77777777" w:rsidR="00BC7549" w:rsidRPr="0042043C" w:rsidRDefault="002F2C56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understands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impact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employer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image on HR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organizational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strategy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76B" w14:textId="77777777" w:rsidR="00BC7549" w:rsidRPr="00E528A2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Case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D73B6" w14:paraId="37109791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4ADEA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C7549" w:rsidRPr="00DD73B6" w14:paraId="254E2E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9F1" w14:textId="77777777" w:rsidR="002F2C56" w:rsidRPr="002F2C56" w:rsidRDefault="002F2C56" w:rsidP="002F2C56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Cs/>
                <w:sz w:val="20"/>
                <w:szCs w:val="20"/>
              </w:rPr>
              <w:t>K_U05</w:t>
            </w:r>
          </w:p>
          <w:p w14:paraId="39EE28E0" w14:textId="77777777" w:rsidR="00BC7549" w:rsidRPr="00304EF9" w:rsidRDefault="002F2C56" w:rsidP="002F2C56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Cs/>
                <w:sz w:val="20"/>
                <w:szCs w:val="20"/>
              </w:rPr>
              <w:t>K_U06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74E" w14:textId="77777777" w:rsidR="00BC7549" w:rsidRPr="00304EF9" w:rsidRDefault="002F2C56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2F2C56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B38" w14:textId="77777777" w:rsidR="00BC7549" w:rsidRPr="002F2C56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/>
                <w:sz w:val="20"/>
                <w:szCs w:val="20"/>
                <w:lang w:val="en-US"/>
              </w:rPr>
              <w:t>The student is able to conduct employer image analysis and design corrective actions.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72" w14:textId="77777777" w:rsidR="00BC7549" w:rsidRPr="00CE5E35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delivery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CE5E35" w14:paraId="21D82EA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A13" w14:textId="77777777" w:rsidR="00BC7549" w:rsidRPr="002F2C56" w:rsidRDefault="002F2C56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bCs/>
                <w:sz w:val="20"/>
                <w:szCs w:val="20"/>
              </w:rPr>
              <w:t>Z_U06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26D" w14:textId="77777777" w:rsidR="00BC7549" w:rsidRPr="00304EF9" w:rsidRDefault="002F2C56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2F2C56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E5B" w14:textId="77777777" w:rsidR="00BC7549" w:rsidRPr="002C2FC0" w:rsidRDefault="002F2C56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prepare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publish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recruitment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offer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in e-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recruitment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E9BA" w14:textId="77777777" w:rsidR="00BC7549" w:rsidRPr="00CE5E35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  <w:lang w:val="en-US"/>
              </w:rPr>
              <w:t>Preparation and delivery of presentation.</w:t>
            </w:r>
          </w:p>
        </w:tc>
      </w:tr>
      <w:tr w:rsidR="00BC7549" w:rsidRPr="00DD73B6" w14:paraId="3E8BB5F7" w14:textId="77777777" w:rsidTr="00BC7549">
        <w:trPr>
          <w:trHeight w:val="84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3A632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</w:tbl>
    <w:p w14:paraId="10D08A7E" w14:textId="77777777" w:rsidR="00BC7549" w:rsidRPr="009C0917" w:rsidRDefault="00BC7549" w:rsidP="00BC754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0"/>
        <w:gridCol w:w="1056"/>
        <w:gridCol w:w="1498"/>
        <w:gridCol w:w="2046"/>
        <w:gridCol w:w="2693"/>
      </w:tblGrid>
      <w:tr w:rsidR="00BC7549" w:rsidRPr="009C0917" w14:paraId="311FEF3E" w14:textId="77777777" w:rsidTr="00BC7549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B5F" w14:textId="77777777" w:rsidR="00BC7549" w:rsidRPr="00DB71F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B71F1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br w:type="page"/>
            </w:r>
            <w:r w:rsidR="002F2C56" w:rsidRPr="00DB71F1">
              <w:rPr>
                <w:rFonts w:ascii="Arial Narrow" w:hAnsi="Arial Narrow" w:cs="Arial"/>
                <w:bCs/>
                <w:sz w:val="20"/>
                <w:szCs w:val="20"/>
              </w:rPr>
              <w:t>Z_K0</w:t>
            </w:r>
            <w:r w:rsidR="00DB71F1" w:rsidRPr="00DB71F1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CCF" w14:textId="77777777" w:rsidR="00BC7549" w:rsidRPr="00DB71F1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B71F1">
              <w:rPr>
                <w:rFonts w:ascii="Arial Narrow" w:hAnsi="Arial Narrow" w:cs="Arial"/>
                <w:bCs/>
                <w:sz w:val="20"/>
                <w:szCs w:val="20"/>
              </w:rPr>
              <w:t>P6S_KR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E1C" w14:textId="77777777" w:rsidR="00BC7549" w:rsidRPr="009C0917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F2C56">
              <w:rPr>
                <w:rFonts w:ascii="Arial Narrow" w:hAnsi="Arial Narrow"/>
                <w:sz w:val="20"/>
                <w:lang w:val="en-US"/>
              </w:rPr>
              <w:t>The student demonstrates awareness of organizational culture and internal communication importance.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B01" w14:textId="77777777" w:rsidR="00BC7549" w:rsidRPr="009C0917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Presentation,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observation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2F2C56" w:rsidRPr="009C0917" w14:paraId="43A7BD13" w14:textId="77777777" w:rsidTr="00BC7549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FB1C" w14:textId="77777777" w:rsidR="002F2C56" w:rsidRPr="00DB71F1" w:rsidRDefault="002F2C56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B71F1">
              <w:rPr>
                <w:rFonts w:ascii="Arial Narrow" w:hAnsi="Arial Narrow" w:cs="Arial"/>
                <w:bCs/>
                <w:sz w:val="20"/>
                <w:szCs w:val="20"/>
              </w:rPr>
              <w:t>K_K03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35FE" w14:textId="77777777" w:rsidR="002F2C56" w:rsidRPr="00DB71F1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B71F1">
              <w:rPr>
                <w:rFonts w:ascii="Arial Narrow" w:hAnsi="Arial Narrow" w:cs="Arial"/>
                <w:bCs/>
                <w:sz w:val="20"/>
                <w:szCs w:val="20"/>
              </w:rPr>
              <w:t>P6S_K0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C6D" w14:textId="77777777" w:rsidR="002F2C56" w:rsidRPr="002F2C56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2F2C56">
              <w:rPr>
                <w:rFonts w:ascii="Arial Narrow" w:hAnsi="Arial Narrow"/>
                <w:sz w:val="20"/>
                <w:lang w:val="en-US"/>
              </w:rPr>
              <w:t>The student is prepared for responsible and ethical shaping of employer image, considering impact of employer branding activities on social environment.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628D" w14:textId="77777777" w:rsidR="002F2C56" w:rsidRPr="002F2C56" w:rsidRDefault="002F2C56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Activity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F2C56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2F2C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CE5E35" w14:paraId="008D5B16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6"/>
          </w:tcPr>
          <w:p w14:paraId="150D5381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3B4927EC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69278E82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4"/>
          </w:tcPr>
          <w:p w14:paraId="49EC0002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7DC91C3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274CB7A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2F2C5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24 h</w:t>
            </w:r>
          </w:p>
          <w:p w14:paraId="452E991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2B17C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27B43198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46DF62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2B17C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14 h</w:t>
            </w:r>
          </w:p>
          <w:p w14:paraId="02C21BD1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6BB1DB25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2B17C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2130F974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6EDEADF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2B17C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6FC5640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029B457A" w14:textId="77777777" w:rsidR="00BC7549" w:rsidRPr="002B17CE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TOTAL:</w:t>
            </w:r>
            <w:r w:rsidR="002B17CE" w:rsidRPr="002B17C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50 h</w:t>
            </w:r>
          </w:p>
          <w:p w14:paraId="19C50036" w14:textId="77777777" w:rsidR="00BC7549" w:rsidRPr="002B17CE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ECTS points: 2</w:t>
            </w:r>
          </w:p>
          <w:p w14:paraId="35A5D583" w14:textId="77777777" w:rsidR="00BC7549" w:rsidRPr="002B17CE" w:rsidRDefault="00BC7549" w:rsidP="004311CC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including practical classes: 2</w:t>
            </w:r>
          </w:p>
          <w:p w14:paraId="35FCCE6B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2"/>
          </w:tcPr>
          <w:p w14:paraId="3E87B1D1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76BD7BA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5E3EE3D4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2DB73494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6868CF34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17E1FBF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538D3403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6B1130C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D892C65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6278D9F5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514E7FD8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4B8B5444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3B2C8387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35BEAF2E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6F534915" w14:textId="77777777" w:rsidR="00BC7549" w:rsidRPr="002B17CE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</w:tc>
      </w:tr>
      <w:tr w:rsidR="00BC7549" w:rsidRPr="00A81688" w14:paraId="3A90F702" w14:textId="77777777" w:rsidTr="00BC7549">
        <w:trPr>
          <w:trHeight w:val="376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F003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44F" w14:textId="77777777" w:rsidR="00BC7549" w:rsidRPr="00A81688" w:rsidRDefault="002B17CE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 w:cs="Arial"/>
                <w:sz w:val="20"/>
                <w:szCs w:val="20"/>
                <w:lang w:val="en-US"/>
              </w:rPr>
              <w:t>Basic knowledge of management, human resource management, and HR processes, including organizational communication and recruitment.</w:t>
            </w:r>
          </w:p>
        </w:tc>
      </w:tr>
      <w:tr w:rsidR="00BC7549" w:rsidRPr="00CE5E35" w14:paraId="65C6F43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863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29F474CE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2231B976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68A4A74D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0FB32119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3AD" w14:textId="77777777" w:rsidR="002B17CE" w:rsidRPr="002B17CE" w:rsidRDefault="002B17CE" w:rsidP="002B17CE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13A7AB83" w14:textId="77777777" w:rsidR="002B17CE" w:rsidRPr="002B17CE" w:rsidRDefault="002B17CE" w:rsidP="002B17C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employer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branding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what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employer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brand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how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influences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HR.</w:t>
            </w:r>
          </w:p>
          <w:p w14:paraId="226B7724" w14:textId="77777777" w:rsidR="002B17CE" w:rsidRPr="002B17CE" w:rsidRDefault="002B17CE" w:rsidP="002B17C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of EB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strategy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values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, EVP (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Value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Proposition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internal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external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communication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FC65C8C" w14:textId="77777777" w:rsidR="002B17CE" w:rsidRPr="002B17CE" w:rsidRDefault="002B17CE" w:rsidP="002B17C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Employer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brand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life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cycle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building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consolidation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rebuilding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7D930BD" w14:textId="77777777" w:rsidR="002B17CE" w:rsidRPr="002B17CE" w:rsidRDefault="002B17CE" w:rsidP="002B17C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B17CE">
              <w:rPr>
                <w:rFonts w:ascii="Arial Narrow" w:hAnsi="Arial Narrow" w:cs="Arial"/>
                <w:sz w:val="20"/>
                <w:szCs w:val="20"/>
              </w:rPr>
              <w:t>E-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recruitment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definitions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trends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22FA03E" w14:textId="77777777" w:rsidR="002B17CE" w:rsidRPr="002B17CE" w:rsidRDefault="002B17CE" w:rsidP="002B17C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Creating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effective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job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advertisements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language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graphics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personalization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82365B5" w14:textId="77777777" w:rsidR="002B17CE" w:rsidRPr="002B17CE" w:rsidRDefault="002B17CE" w:rsidP="002B17C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media in EB and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recruitment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strategies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1019BE8" w14:textId="77777777" w:rsidR="00BC7549" w:rsidRPr="002B17CE" w:rsidRDefault="002B17CE" w:rsidP="002B17C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Case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– EB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campaigns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in Poland and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worldwide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8D49AE" w14:paraId="5F8434C2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3CD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0D5CA892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C40" w14:textId="77777777" w:rsidR="002B17CE" w:rsidRPr="002B17CE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1. </w:t>
            </w: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Barrow S., Mosley R. (2005), The Employer Brand: Bringing the Best of Brand Management to People at Work, Wiley.</w:t>
            </w:r>
          </w:p>
          <w:p w14:paraId="58CBEA77" w14:textId="77777777" w:rsidR="002B17CE" w:rsidRPr="002B17CE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2.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Jabłonowski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M., Sander E. (2023) Employer branding.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Praktyczny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podręcznik</w:t>
            </w:r>
            <w:proofErr w:type="spellEnd"/>
          </w:p>
          <w:p w14:paraId="21EEC18E" w14:textId="77777777" w:rsidR="00BC7549" w:rsidRPr="008D49AE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3.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Lievens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, F. i Slaughter, JE (2016).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Wizerunek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pracodawcy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branding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pracodawcy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: co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wiemy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co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musimy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wiedzieć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Roczny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przegląd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psychologii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organizacji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zachowań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organizacyjnych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, 3 (1), 407-440</w:t>
            </w:r>
          </w:p>
        </w:tc>
      </w:tr>
      <w:tr w:rsidR="00BC7549" w:rsidRPr="004745B9" w14:paraId="37A79CB5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DDF3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D90" w14:textId="77777777" w:rsidR="002B17CE" w:rsidRPr="002B17CE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1.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Kantowicz-Gdańska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, M. (2009). Employer branding-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kwestie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definicji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modelu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zasobami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ludzkimi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, (6), 55-65.</w:t>
            </w:r>
          </w:p>
          <w:p w14:paraId="6AEA3192" w14:textId="77777777" w:rsidR="002B17CE" w:rsidRPr="002B17CE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2.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Biswas, MK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Suar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, D. (2016).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Uwarunkowania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konsekwencje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budowania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marki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pracodawcy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. Journal of Business Ethics , 136 (1), 57-72.</w:t>
            </w:r>
          </w:p>
          <w:p w14:paraId="357C9A16" w14:textId="77777777" w:rsidR="002B17CE" w:rsidRPr="002B17CE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3.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Leekha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Chhabra, N., &amp; Sharma, S. (2014). Employer branding: strategy for improving employer attractiveness. International journal of organizational analysis, 22(1), 48-60.</w:t>
            </w:r>
          </w:p>
          <w:p w14:paraId="08301523" w14:textId="77777777" w:rsidR="00BC7549" w:rsidRPr="004E0CD6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4.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Deepa, R., &amp;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Baral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, R. (2017). A comprehensive framework for implementing an effective employer brand strategy. Global Business Review, 18(3_suppl), S75-S94.</w:t>
            </w:r>
          </w:p>
        </w:tc>
      </w:tr>
      <w:tr w:rsidR="006B5A76" w:rsidRPr="004745B9" w14:paraId="5AA0667C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A00D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 xml:space="preserve">SCIENTIFIC PUBLICATIONS OF PERSONS TEACHING </w:t>
            </w: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CLASSES RELATED TO THE TOPICS OF THE MODULE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376" w14:textId="77777777" w:rsidR="002B17CE" w:rsidRPr="002B17CE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1.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Smolarek, M., &amp; Dzieńdziora, J. (2022). Impact of Personal Branding on the Development of Professional Careers of Managers. European Research Studies Journal, XXV, Article Issue 1. https://doi.org/10.35808/ersj/2833</w:t>
            </w:r>
          </w:p>
          <w:p w14:paraId="17B02D50" w14:textId="77777777" w:rsidR="002B17CE" w:rsidRPr="002B17CE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2.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Buchelt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, B.,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Ziębicki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, B.,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Jończyk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, J., &amp; Dzieńdziora, J. (2021). The enhancement of the employer branding strategies of Polish hospitals through the detection of features which determine employer attractiveness: a multidimensional perspective. Human Resources for Health, 19, Article 77. https://doi.org/10.1186/s12960-021-00620-0</w:t>
            </w:r>
          </w:p>
          <w:p w14:paraId="5CC70890" w14:textId="77777777" w:rsidR="006B5A76" w:rsidRPr="004E0CD6" w:rsidRDefault="002B17CE" w:rsidP="002B17CE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3.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Kot-Radojewska, M., &amp; Timenko, I. V. (2018). Employee loyalty to the organization in the context of the form of employment.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Oeconomia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Copernicana</w:t>
            </w:r>
            <w:proofErr w:type="spellEnd"/>
            <w:r w:rsidRPr="002B17CE">
              <w:rPr>
                <w:rFonts w:ascii="Arial Narrow" w:hAnsi="Arial Narrow"/>
                <w:sz w:val="20"/>
                <w:szCs w:val="20"/>
                <w:lang w:val="en-US"/>
              </w:rPr>
              <w:t>, 9, Article 3. https://doi.org/10.24136/oc.2018.026</w:t>
            </w:r>
          </w:p>
        </w:tc>
      </w:tr>
      <w:tr w:rsidR="00BC7549" w:rsidRPr="007853E6" w14:paraId="2AAE6D1A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BA5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lastRenderedPageBreak/>
              <w:t>TEACHING METHODS</w:t>
            </w:r>
          </w:p>
          <w:p w14:paraId="4F6228A9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03BEAE92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453BBBFB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4B7" w14:textId="77777777" w:rsidR="002B17CE" w:rsidRPr="002B17CE" w:rsidRDefault="002B17CE" w:rsidP="002B17C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n a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7169C3B9" w14:textId="77777777" w:rsidR="002B17CE" w:rsidRPr="002B17CE" w:rsidRDefault="002B17CE" w:rsidP="002B17C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B17CE">
              <w:rPr>
                <w:rFonts w:ascii="Arial Narrow" w:hAnsi="Arial Narrow" w:cs="Arial"/>
                <w:sz w:val="20"/>
                <w:szCs w:val="20"/>
              </w:rPr>
              <w:t>Mini-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introducing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topics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systematizing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studies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implemented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in small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presentations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18688D9" w14:textId="77777777" w:rsidR="002B17CE" w:rsidRPr="002B17CE" w:rsidRDefault="002B17CE" w:rsidP="002B17C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13C8B08" w14:textId="77777777" w:rsidR="00BC7549" w:rsidRPr="00AD1371" w:rsidRDefault="002B17CE" w:rsidP="002B17CE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In e-learning form: Not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DC666F" w14:paraId="057C899F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5075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7B6" w14:textId="77777777" w:rsidR="00BC7549" w:rsidRPr="00DC666F" w:rsidRDefault="002B17CE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</w:t>
            </w:r>
            <w:r w:rsidRPr="002B17CE">
              <w:rPr>
                <w:rFonts w:ascii="Arial Narrow" w:hAnsi="Arial Narrow" w:cs="Arial"/>
                <w:sz w:val="20"/>
                <w:szCs w:val="20"/>
                <w:lang w:val="en-US"/>
              </w:rPr>
              <w:t>C computer, multimedia projector, whiteboard, sample tasks (cases)</w:t>
            </w:r>
          </w:p>
        </w:tc>
      </w:tr>
      <w:tr w:rsidR="00BC7549" w:rsidRPr="00BD265B" w14:paraId="110CFF13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4B57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A2F1362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5B077B1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E5C" w14:textId="77777777" w:rsidR="00BC7549" w:rsidRPr="00BD265B" w:rsidRDefault="00BC7549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C7549" w:rsidRPr="00BD265B" w14:paraId="3E684AC8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329A" w14:textId="77777777" w:rsidR="00B003F9" w:rsidRPr="00B003F9" w:rsidRDefault="00B003F9" w:rsidP="00B003F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ASSESSMENT</w:t>
            </w:r>
          </w:p>
          <w:p w14:paraId="7B7C0859" w14:textId="77777777" w:rsidR="00B003F9" w:rsidRPr="00B003F9" w:rsidRDefault="00B003F9" w:rsidP="00B003F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(divided into </w:t>
            </w:r>
          </w:p>
          <w:p w14:paraId="60592655" w14:textId="77777777" w:rsidR="00BC7549" w:rsidRPr="00BD265B" w:rsidRDefault="00B003F9" w:rsidP="00B003F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003F9">
              <w:rPr>
                <w:rFonts w:ascii="Arial Narrow" w:hAnsi="Arial Narrow" w:cs="Arial"/>
                <w:sz w:val="20"/>
                <w:szCs w:val="20"/>
                <w:lang w:val="en-US"/>
              </w:rPr>
              <w:t>face-to-face classes and e-learning)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936" w14:textId="77777777" w:rsidR="002B17CE" w:rsidRPr="002B17CE" w:rsidRDefault="002B17CE" w:rsidP="002B17C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credit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17130C2" w14:textId="77777777" w:rsidR="00BC7549" w:rsidRPr="00BD265B" w:rsidRDefault="002B17CE" w:rsidP="002B17CE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Credit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on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active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performance of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classes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2B17CE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2B17C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209BF5C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0AFF0B0F" w14:textId="77777777" w:rsidR="00BC7549" w:rsidRPr="00AD1BBB" w:rsidRDefault="00BC7549" w:rsidP="00BC7549">
      <w:pPr>
        <w:pStyle w:val="Stopka"/>
      </w:pPr>
    </w:p>
    <w:p w14:paraId="755801BB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19DE"/>
    <w:multiLevelType w:val="hybridMultilevel"/>
    <w:tmpl w:val="9C6E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D7A17"/>
    <w:multiLevelType w:val="hybridMultilevel"/>
    <w:tmpl w:val="9A760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F7049"/>
    <w:rsid w:val="00276D78"/>
    <w:rsid w:val="002B17CE"/>
    <w:rsid w:val="002F2C56"/>
    <w:rsid w:val="003B6999"/>
    <w:rsid w:val="00466A58"/>
    <w:rsid w:val="005F124D"/>
    <w:rsid w:val="006B5A76"/>
    <w:rsid w:val="007D751D"/>
    <w:rsid w:val="00AA7DAC"/>
    <w:rsid w:val="00AE2E2C"/>
    <w:rsid w:val="00B003F9"/>
    <w:rsid w:val="00BC7549"/>
    <w:rsid w:val="00D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CF9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F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676B-B470-4399-9A50-5902D6E0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4</cp:revision>
  <dcterms:created xsi:type="dcterms:W3CDTF">2026-01-22T13:31:00Z</dcterms:created>
  <dcterms:modified xsi:type="dcterms:W3CDTF">2026-02-27T19:59:00Z</dcterms:modified>
</cp:coreProperties>
</file>