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9135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9135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9135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B91352" w:rsidRPr="00B91352">
              <w:rPr>
                <w:rFonts w:ascii="Arial Narrow" w:hAnsi="Arial Narrow"/>
                <w:b/>
                <w:sz w:val="20"/>
                <w:szCs w:val="20"/>
              </w:rPr>
              <w:t>Przedmioty swobodnego wyboru/ Zarządzanie zmianą</w:t>
            </w:r>
          </w:p>
        </w:tc>
      </w:tr>
      <w:tr w:rsidR="0012441D" w:rsidRPr="009E57CC" w:rsidTr="00B9135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9135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91352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B91352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91352" w:rsidRPr="009E57CC" w:rsidTr="00B91352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52" w:rsidRPr="009E57CC" w:rsidRDefault="00B9135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91352" w:rsidRPr="009E57CC" w:rsidRDefault="00B9135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352" w:rsidRPr="009E57CC" w:rsidRDefault="00B9135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352" w:rsidRPr="009E57CC" w:rsidRDefault="00B9135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91352" w:rsidRPr="009E57CC" w:rsidRDefault="00B9135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352" w:rsidRPr="009E57CC" w:rsidRDefault="00B9135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B91352" w:rsidRPr="008F6464" w:rsidRDefault="00B91352" w:rsidP="00DE5C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6464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52" w:rsidRPr="009E57CC" w:rsidRDefault="00B9135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1352" w:rsidRPr="009E57CC" w:rsidTr="00B91352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52" w:rsidRPr="009E57CC" w:rsidRDefault="00B9135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91352" w:rsidRPr="009E57CC" w:rsidRDefault="00B9135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352" w:rsidRPr="009E57CC" w:rsidRDefault="00B9135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352" w:rsidRPr="009E57CC" w:rsidRDefault="00B9135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91352" w:rsidRPr="009E57CC" w:rsidRDefault="00B9135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352" w:rsidRPr="009E57CC" w:rsidRDefault="00B9135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B91352" w:rsidRPr="008F6464" w:rsidRDefault="00B91352" w:rsidP="00DE5C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6464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52" w:rsidRPr="009E57CC" w:rsidRDefault="00B9135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1352" w:rsidRPr="009E57CC" w:rsidTr="00B91352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2" w:rsidRPr="009E57CC" w:rsidRDefault="00B9135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91352" w:rsidRPr="009E57CC" w:rsidRDefault="00B9135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352" w:rsidRPr="00991F93" w:rsidRDefault="00B91352" w:rsidP="00DE5C3C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Adam Jabłoński</w:t>
            </w:r>
          </w:p>
        </w:tc>
      </w:tr>
      <w:tr w:rsidR="00B91352" w:rsidRPr="009E57CC" w:rsidTr="00B91352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2" w:rsidRPr="009E57CC" w:rsidRDefault="00B9135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B91352" w:rsidRPr="009E57CC" w:rsidRDefault="00B9135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2" w:rsidRPr="00D5595B" w:rsidRDefault="00B91352" w:rsidP="00DE5C3C">
            <w:pPr>
              <w:rPr>
                <w:rFonts w:ascii="Arial Narrow" w:hAnsi="Arial Narrow"/>
                <w:sz w:val="20"/>
                <w:szCs w:val="20"/>
              </w:rPr>
            </w:pPr>
            <w:r w:rsidRPr="00D5595B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B91352" w:rsidRPr="009E57CC" w:rsidTr="00B91352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2" w:rsidRPr="009E57CC" w:rsidRDefault="00B9135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91352" w:rsidRPr="009E57CC" w:rsidRDefault="00B9135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2" w:rsidRPr="000E3DBD" w:rsidRDefault="00B91352" w:rsidP="00DE5C3C">
            <w:pPr>
              <w:rPr>
                <w:rFonts w:ascii="Arial Narrow" w:hAnsi="Arial Narrow"/>
                <w:sz w:val="20"/>
                <w:szCs w:val="20"/>
              </w:rPr>
            </w:pPr>
            <w:r w:rsidRPr="000E3DBD">
              <w:rPr>
                <w:rFonts w:ascii="Arial Narrow" w:hAnsi="Arial Narrow"/>
                <w:sz w:val="20"/>
                <w:szCs w:val="20"/>
              </w:rPr>
              <w:t>Celem przedmiotu jest zapoznanie studentów z problematyką zmian organizacyjnych, poznanie kluczowych czynników zarządzania zmianami</w:t>
            </w:r>
          </w:p>
        </w:tc>
      </w:tr>
      <w:tr w:rsidR="00F80F45" w:rsidRPr="009E57CC" w:rsidTr="00B91352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B91352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color w:val="000000"/>
                <w:sz w:val="20"/>
                <w:szCs w:val="20"/>
              </w:rPr>
              <w:t>ma wiedzę na temat przesłanek i uwarunkowań zmian w organizacji,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color w:val="000000"/>
                <w:sz w:val="20"/>
                <w:szCs w:val="20"/>
              </w:rPr>
              <w:t>zaliczenie w formie pisemnej (pytania otwarte)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9E57CC" w:rsidRDefault="00B335F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/>
                <w:color w:val="000000"/>
                <w:sz w:val="20"/>
                <w:szCs w:val="20"/>
              </w:rPr>
              <w:t>zna modele i techniki zarządzania zmianami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color w:val="000000"/>
                <w:sz w:val="20"/>
                <w:szCs w:val="20"/>
              </w:rPr>
              <w:t>zaliczenie w formie pisemnej (pytania otwarte)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9E57CC" w:rsidRDefault="00B335F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>zna rolę i specyfikę działania lidera zmian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color w:val="000000"/>
                <w:sz w:val="20"/>
                <w:szCs w:val="20"/>
              </w:rPr>
              <w:t>zaliczenie w formie pisemnej (pytania otwarte)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spacing w:after="0" w:line="300" w:lineRule="atLeas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>diagnozuje proces zmian stanu organizacji,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color w:val="000000"/>
                <w:sz w:val="20"/>
                <w:szCs w:val="20"/>
              </w:rPr>
              <w:t>ocena merytoryczna, interpretacyjna zaliczenia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275B64" w:rsidRDefault="00B335FE" w:rsidP="00B91352">
            <w:pPr>
              <w:spacing w:after="0" w:line="300" w:lineRule="atLeas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>planuje działania służące efektywnemu wprowadzaniu zmian w przedsiębiorstwie,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color w:val="000000"/>
                <w:sz w:val="20"/>
                <w:szCs w:val="20"/>
              </w:rPr>
              <w:t>ocena merytoryczna, interpretacyjna zaliczenia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275B64" w:rsidRDefault="00B335FE" w:rsidP="00B91352">
            <w:pPr>
              <w:spacing w:after="0" w:line="300" w:lineRule="atLeas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>potrafi analizować i oceniać sytuację zmian organizacyjnych,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color w:val="000000"/>
                <w:sz w:val="20"/>
                <w:szCs w:val="20"/>
              </w:rPr>
              <w:t>ocena merytoryczna, interpretacyjna zaliczenia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275B64" w:rsidRDefault="00B335FE" w:rsidP="00B91352">
            <w:pPr>
              <w:spacing w:after="0" w:line="300" w:lineRule="atLeas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 xml:space="preserve">potrafi wykorzystać teoretyczne ujęcia zarządzania zmianą w praktyce,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color w:val="000000"/>
                <w:sz w:val="20"/>
                <w:szCs w:val="20"/>
              </w:rPr>
              <w:t>ocena merytoryczna, interpretacyjna zaliczenia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826981" w:rsidRDefault="00B335FE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>rozwija umiejętności funkcjonowania w zespole wdrażającym zmiany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color w:val="000000"/>
                <w:sz w:val="20"/>
                <w:szCs w:val="20"/>
              </w:rPr>
              <w:t>ocena merytoryczna, interpretacyjna zaliczenia</w:t>
            </w:r>
          </w:p>
        </w:tc>
      </w:tr>
    </w:tbl>
    <w:p w:rsidR="00B335FE" w:rsidRDefault="00B335FE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B335FE" w:rsidRPr="009E57CC" w:rsidTr="00B91352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 xml:space="preserve">docenia wyzwania, które reprezentują zmiany dla organizacji oraz jest otwarty na przełamywanie oporu wobec zmian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 w:cs="Minion Pro"/>
                <w:color w:val="000000"/>
                <w:sz w:val="20"/>
                <w:szCs w:val="20"/>
              </w:rPr>
              <w:t>ocena postaw podczas dyskusji,</w:t>
            </w:r>
          </w:p>
          <w:p w:rsidR="00B335FE" w:rsidRPr="00D230E0" w:rsidRDefault="00B335FE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 xml:space="preserve">jest otwarty na pracę zespołową i pełnienie różnych funkcji i roli w zespole wdrażającym zmiany,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 w:cs="Minion Pro"/>
                <w:color w:val="000000"/>
                <w:sz w:val="20"/>
                <w:szCs w:val="20"/>
              </w:rPr>
              <w:t>ocena postaw podczas dyskusji,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A37C3F" w:rsidRDefault="00B335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B335FE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B335FE" w:rsidRPr="009E57CC" w:rsidRDefault="00B335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2A1FD4" w:rsidRDefault="00B335FE" w:rsidP="00D230E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>potrafi określić priorytety w pracy zawodowej.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 w:cs="Minion Pro"/>
                <w:color w:val="000000"/>
                <w:sz w:val="20"/>
                <w:szCs w:val="20"/>
              </w:rPr>
              <w:t>ocena postaw podczas dyskusji,</w:t>
            </w:r>
          </w:p>
        </w:tc>
      </w:tr>
      <w:tr w:rsidR="00B335FE" w:rsidRPr="009E57CC" w:rsidTr="00B91352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Nakład pracy stu</w:t>
            </w:r>
            <w:bookmarkStart w:id="0" w:name="_GoBack"/>
            <w:bookmarkEnd w:id="0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denta  (w godzinach dydaktycznych 1h dyd.=45 minut)** </w:t>
            </w:r>
          </w:p>
          <w:p w:rsidR="00B335FE" w:rsidRPr="009E57CC" w:rsidRDefault="00B335FE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335FE" w:rsidRPr="009E57CC" w:rsidTr="00B91352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91352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B335FE" w:rsidRPr="0037223B" w:rsidRDefault="00B335FE" w:rsidP="00B9135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91352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2"/>
          </w:tcPr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1352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91352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B335FE" w:rsidRPr="0037223B" w:rsidRDefault="00B335FE" w:rsidP="00B9135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91352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4A3D0F" w:rsidRDefault="00B335FE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5595B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odstawowa wiedza o</w:t>
            </w:r>
            <w:r w:rsidRPr="00D5595B">
              <w:rPr>
                <w:rFonts w:ascii="Arial Narrow" w:hAnsi="Arial Narrow"/>
                <w:sz w:val="20"/>
                <w:szCs w:val="20"/>
              </w:rPr>
              <w:t xml:space="preserve"> organizacji</w:t>
            </w:r>
            <w:r>
              <w:rPr>
                <w:rFonts w:ascii="Arial Narrow" w:hAnsi="Arial Narrow"/>
                <w:sz w:val="20"/>
                <w:szCs w:val="20"/>
              </w:rPr>
              <w:t xml:space="preserve"> i zarządzaniu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B335FE" w:rsidRPr="009E57CC" w:rsidRDefault="00B335F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335FE" w:rsidRPr="009E57CC" w:rsidRDefault="00B335F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color w:val="000000"/>
                <w:sz w:val="20"/>
                <w:szCs w:val="20"/>
              </w:rPr>
              <w:t>przesłanki zmian w organizacji;</w:t>
            </w:r>
          </w:p>
          <w:p w:rsidR="00B335FE" w:rsidRPr="00B91352" w:rsidRDefault="00B335FE" w:rsidP="00B9135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 xml:space="preserve">wybrane koncepcje teoretyczne dotyczące wdrażania zmian; </w:t>
            </w:r>
          </w:p>
          <w:p w:rsidR="00B335FE" w:rsidRPr="00B91352" w:rsidRDefault="00B335FE" w:rsidP="00B9135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 xml:space="preserve">zjawisko oporu wobec zmian; </w:t>
            </w:r>
          </w:p>
          <w:p w:rsidR="00B335FE" w:rsidRPr="00B91352" w:rsidRDefault="00B335FE" w:rsidP="00B9135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>model zarządzania zmianą (wyznaczanie kierunku, zdobywanie ludzi, przekształcanie organizacji, wspieranie zmian);</w:t>
            </w:r>
          </w:p>
          <w:p w:rsidR="00B335FE" w:rsidRPr="00B91352" w:rsidRDefault="00B335FE" w:rsidP="00B9135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 xml:space="preserve">wykorzystanie współczesnych technik zarządzania w procesie wdrażania zmian; </w:t>
            </w:r>
          </w:p>
          <w:p w:rsidR="00B335FE" w:rsidRPr="00DA10D5" w:rsidRDefault="00B335FE" w:rsidP="00B91352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>znaczenie kierowników i liderów w procesie zmian (sylwetka skutecznego lidera zmian);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Default="00B335FE" w:rsidP="00B9135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66A4">
              <w:rPr>
                <w:rFonts w:ascii="Arial Narrow" w:hAnsi="Arial Narrow"/>
                <w:sz w:val="20"/>
                <w:szCs w:val="20"/>
              </w:rPr>
              <w:t>Clarke L., Zarządzanie zmianą, Gebethner i Ska, Warszawa 1997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335FE" w:rsidRDefault="00B335FE" w:rsidP="00B9135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Grenny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J.,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Maxfield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D., McMillan R., Patterson K.,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Switzler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A., Sztuka wywierania wpływu. Jak wprowadzić dowolną zmianę.,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Wolters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Kluver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Polska Sp. z o.o., Warszawa 2009</w:t>
            </w:r>
          </w:p>
          <w:p w:rsidR="00B335FE" w:rsidRPr="001066A4" w:rsidRDefault="00B335FE" w:rsidP="00B9135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66A4">
              <w:rPr>
                <w:rFonts w:ascii="Arial Narrow" w:hAnsi="Arial Narrow"/>
                <w:sz w:val="20"/>
                <w:szCs w:val="20"/>
              </w:rPr>
              <w:t>Majchrzak J., Zarządzanie zmianami w przedsiębiorstwie, Wydawnictwo AE w Poznaniu, Poznań 2002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407151" w:rsidRDefault="00B335FE" w:rsidP="00B9135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Grouard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Meston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F.,</w:t>
            </w:r>
            <w:r w:rsidRPr="00407151">
              <w:rPr>
                <w:rFonts w:ascii="Arial Narrow" w:hAnsi="Arial Narrow"/>
                <w:sz w:val="20"/>
                <w:szCs w:val="20"/>
              </w:rPr>
              <w:t xml:space="preserve"> Kierowanie zmianami w przedsiębiorstwie, </w:t>
            </w:r>
            <w:proofErr w:type="spellStart"/>
            <w:r w:rsidRPr="00407151">
              <w:rPr>
                <w:rFonts w:ascii="Arial Narrow" w:hAnsi="Arial Narrow"/>
                <w:sz w:val="20"/>
                <w:szCs w:val="20"/>
              </w:rPr>
              <w:t>Poltext</w:t>
            </w:r>
            <w:proofErr w:type="spellEnd"/>
            <w:r w:rsidRPr="00407151">
              <w:rPr>
                <w:rFonts w:ascii="Arial Narrow" w:hAnsi="Arial Narrow"/>
                <w:sz w:val="20"/>
                <w:szCs w:val="20"/>
              </w:rPr>
              <w:t xml:space="preserve"> 1997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1352">
              <w:rPr>
                <w:rFonts w:ascii="Arial Narrow" w:hAnsi="Arial Narrow"/>
                <w:sz w:val="20"/>
                <w:szCs w:val="20"/>
              </w:rPr>
              <w:t>Carr</w:t>
            </w:r>
            <w:proofErr w:type="spellEnd"/>
            <w:r w:rsidRPr="00B91352">
              <w:rPr>
                <w:rFonts w:ascii="Arial Narrow" w:hAnsi="Arial Narrow"/>
                <w:sz w:val="20"/>
                <w:szCs w:val="20"/>
              </w:rPr>
              <w:t xml:space="preserve"> D.K., Hard K.J., </w:t>
            </w:r>
            <w:proofErr w:type="spellStart"/>
            <w:r w:rsidRPr="00B91352">
              <w:rPr>
                <w:rFonts w:ascii="Arial Narrow" w:hAnsi="Arial Narrow"/>
                <w:sz w:val="20"/>
                <w:szCs w:val="20"/>
              </w:rPr>
              <w:t>Trahant</w:t>
            </w:r>
            <w:proofErr w:type="spellEnd"/>
            <w:r w:rsidRPr="00B91352">
              <w:rPr>
                <w:rFonts w:ascii="Arial Narrow" w:hAnsi="Arial Narrow"/>
                <w:sz w:val="20"/>
                <w:szCs w:val="20"/>
              </w:rPr>
              <w:t xml:space="preserve"> W.J., Zarządzanie procesem zmian, PWN, Warszawa 1998.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9E57CC" w:rsidRDefault="00B335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B335FE" w:rsidRPr="009E57CC" w:rsidRDefault="00B335F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335FE" w:rsidRPr="00A20787" w:rsidRDefault="00B335F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>Wykład, dyskusja ze studentami, studium przypadku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D5595B" w:rsidRDefault="00B335FE" w:rsidP="00B9135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D5595B">
              <w:rPr>
                <w:rFonts w:ascii="Arial Narrow" w:hAnsi="Arial Narrow"/>
                <w:snapToGrid/>
              </w:rPr>
              <w:t xml:space="preserve">Rzutnik multimedialny, laptop, tablica, </w:t>
            </w:r>
            <w:proofErr w:type="spellStart"/>
            <w:r w:rsidRPr="00D5595B">
              <w:rPr>
                <w:rFonts w:ascii="Arial Narrow" w:hAnsi="Arial Narrow"/>
                <w:snapToGrid/>
              </w:rPr>
              <w:t>flipcharty</w:t>
            </w:r>
            <w:proofErr w:type="spellEnd"/>
            <w:r w:rsidRPr="00D5595B">
              <w:rPr>
                <w:rFonts w:ascii="Arial Narrow" w:hAnsi="Arial Narrow"/>
                <w:snapToGrid/>
              </w:rPr>
              <w:t xml:space="preserve">, kreda, pisaki, fiszki, 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B91352" w:rsidRDefault="00B335FE" w:rsidP="00B91352">
            <w:pPr>
              <w:rPr>
                <w:rFonts w:ascii="Arial Narrow" w:hAnsi="Arial Narrow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FE" w:rsidRPr="00B91352" w:rsidRDefault="00B335FE" w:rsidP="00B9135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 xml:space="preserve">Zaliczenie w formie testu z pytaniami otwartymi, </w:t>
            </w:r>
          </w:p>
        </w:tc>
      </w:tr>
      <w:tr w:rsidR="00B335FE" w:rsidRPr="009E57CC" w:rsidTr="00B9135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FE" w:rsidRPr="009E57CC" w:rsidRDefault="00B335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E" w:rsidRPr="00D5595B" w:rsidRDefault="00B335FE" w:rsidP="00B91352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595B">
              <w:rPr>
                <w:rFonts w:ascii="Arial Narrow" w:hAnsi="Arial Narrow"/>
                <w:sz w:val="20"/>
                <w:szCs w:val="20"/>
              </w:rPr>
              <w:t xml:space="preserve">zaliczenie </w:t>
            </w:r>
            <w:r>
              <w:rPr>
                <w:rFonts w:ascii="Arial Narrow" w:hAnsi="Arial Narrow"/>
                <w:sz w:val="20"/>
                <w:szCs w:val="20"/>
              </w:rPr>
              <w:t>na ocenę,</w:t>
            </w:r>
          </w:p>
          <w:p w:rsidR="00B335FE" w:rsidRPr="00B91352" w:rsidRDefault="00B335FE" w:rsidP="00B9135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91352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B91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A4155D"/>
    <w:multiLevelType w:val="hybridMultilevel"/>
    <w:tmpl w:val="A0DA5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01BBF"/>
    <w:multiLevelType w:val="hybridMultilevel"/>
    <w:tmpl w:val="B41C2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4270E"/>
    <w:multiLevelType w:val="hybridMultilevel"/>
    <w:tmpl w:val="68E6C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23937"/>
    <w:multiLevelType w:val="hybridMultilevel"/>
    <w:tmpl w:val="6CAC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7764A7E"/>
    <w:multiLevelType w:val="hybridMultilevel"/>
    <w:tmpl w:val="64D4738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5"/>
  </w:num>
  <w:num w:numId="5">
    <w:abstractNumId w:val="18"/>
  </w:num>
  <w:num w:numId="6">
    <w:abstractNumId w:val="9"/>
  </w:num>
  <w:num w:numId="7">
    <w:abstractNumId w:val="20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10"/>
  </w:num>
  <w:num w:numId="15">
    <w:abstractNumId w:val="5"/>
  </w:num>
  <w:num w:numId="16">
    <w:abstractNumId w:val="7"/>
  </w:num>
  <w:num w:numId="17">
    <w:abstractNumId w:val="17"/>
  </w:num>
  <w:num w:numId="18">
    <w:abstractNumId w:val="8"/>
  </w:num>
  <w:num w:numId="19">
    <w:abstractNumId w:val="11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335FE"/>
    <w:rsid w:val="00B91352"/>
    <w:rsid w:val="00B92F85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B91352"/>
    <w:pPr>
      <w:widowControl w:val="0"/>
    </w:pPr>
    <w:rPr>
      <w:rFonts w:ascii="Times New Roman" w:eastAsia="Times New Roman" w:hAnsi="Times New Roman"/>
      <w:snapToGrid w:val="0"/>
    </w:rPr>
  </w:style>
  <w:style w:type="paragraph" w:styleId="Lista-kontynuacja2">
    <w:name w:val="List Continue 2"/>
    <w:basedOn w:val="Normalny"/>
    <w:semiHidden/>
    <w:rsid w:val="00B91352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2015-05-04T07:30:00Z</dcterms:created>
  <dcterms:modified xsi:type="dcterms:W3CDTF">2015-05-21T09:21:00Z</dcterms:modified>
</cp:coreProperties>
</file>