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567"/>
        <w:gridCol w:w="614"/>
        <w:gridCol w:w="520"/>
        <w:gridCol w:w="709"/>
        <w:gridCol w:w="1410"/>
        <w:gridCol w:w="1141"/>
        <w:gridCol w:w="118"/>
        <w:gridCol w:w="1259"/>
        <w:gridCol w:w="1174"/>
      </w:tblGrid>
      <w:tr w:rsidR="0012441D" w:rsidRPr="0004193E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04193E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04193E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54B57" w:rsidRPr="0004193E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B57" w:rsidRPr="0004193E" w:rsidRDefault="00654B57" w:rsidP="00E0631A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b/>
                <w:bCs/>
                <w:sz w:val="20"/>
                <w:szCs w:val="20"/>
              </w:rPr>
              <w:t>Kierunek studiów: Fizjoterapia</w:t>
            </w:r>
          </w:p>
        </w:tc>
      </w:tr>
      <w:tr w:rsidR="00654B57" w:rsidRPr="0004193E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B57" w:rsidRPr="0004193E" w:rsidRDefault="00654B57" w:rsidP="00406FD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353CEF" w:rsidRPr="0004193E">
              <w:rPr>
                <w:rFonts w:ascii="Arial Narrow" w:hAnsi="Arial Narrow"/>
                <w:b/>
                <w:bCs/>
                <w:sz w:val="20"/>
                <w:szCs w:val="20"/>
              </w:rPr>
              <w:t>Fizjoterapia o</w:t>
            </w:r>
            <w:r w:rsidR="00DC217C" w:rsidRPr="0004193E">
              <w:rPr>
                <w:rFonts w:ascii="Arial Narrow" w:hAnsi="Arial Narrow"/>
                <w:b/>
                <w:bCs/>
                <w:sz w:val="20"/>
                <w:szCs w:val="20"/>
              </w:rPr>
              <w:t>gólna</w:t>
            </w:r>
          </w:p>
        </w:tc>
      </w:tr>
      <w:tr w:rsidR="00654B57" w:rsidRPr="0004193E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B57" w:rsidRPr="0004193E" w:rsidRDefault="00654B57" w:rsidP="00E0631A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Pr="0004193E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  <w:r w:rsidRPr="0004193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4B57" w:rsidRPr="0004193E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B57" w:rsidRPr="0004193E" w:rsidRDefault="00654B57" w:rsidP="00E0631A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  <w:r w:rsidRPr="0004193E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</w:tc>
      </w:tr>
      <w:tr w:rsidR="0012441D" w:rsidRPr="0004193E" w:rsidTr="00353CEF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04193E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04193E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04193E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04193E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04193E" w:rsidTr="00353CEF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04193E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auto"/>
            <w:hideMark/>
          </w:tcPr>
          <w:p w:rsidR="0012441D" w:rsidRPr="0004193E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04193E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04193E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04193E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04193E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04193E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12441D" w:rsidRPr="0004193E" w:rsidTr="00353CEF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04193E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12441D" w:rsidRPr="0004193E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bCs/>
                <w:sz w:val="20"/>
                <w:szCs w:val="20"/>
              </w:rPr>
              <w:t>(w/ćw/lab/pr/e)*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auto"/>
            <w:vAlign w:val="center"/>
          </w:tcPr>
          <w:p w:rsidR="0012441D" w:rsidRPr="0004193E" w:rsidRDefault="00353CEF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b/>
                <w:sz w:val="20"/>
                <w:szCs w:val="20"/>
              </w:rPr>
              <w:t>12w/20ćw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2441D" w:rsidRPr="0004193E" w:rsidRDefault="00353CEF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b/>
                <w:sz w:val="20"/>
                <w:szCs w:val="20"/>
              </w:rPr>
              <w:t>12w/20ćw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04193E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04193E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04193E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04193E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04193E" w:rsidTr="00353CEF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04193E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12441D" w:rsidRPr="0004193E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bCs/>
                <w:sz w:val="20"/>
                <w:szCs w:val="20"/>
              </w:rPr>
              <w:t>(w/ćw/lab/pr/e)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auto"/>
            <w:vAlign w:val="center"/>
          </w:tcPr>
          <w:p w:rsidR="0012441D" w:rsidRPr="0004193E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2441D" w:rsidRPr="0004193E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04193E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04193E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04193E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04193E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54B57" w:rsidRPr="0004193E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04193E" w:rsidRDefault="00654B57" w:rsidP="00654B57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B57" w:rsidRPr="0004193E" w:rsidRDefault="00654B57" w:rsidP="00E0631A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4193E">
              <w:rPr>
                <w:rFonts w:ascii="Arial Narrow" w:hAnsi="Arial Narrow"/>
                <w:sz w:val="20"/>
                <w:szCs w:val="20"/>
              </w:rPr>
              <w:t xml:space="preserve">Dr </w:t>
            </w:r>
            <w:proofErr w:type="spellStart"/>
            <w:r w:rsidRPr="0004193E">
              <w:rPr>
                <w:rFonts w:ascii="Arial Narrow" w:hAnsi="Arial Narrow"/>
                <w:sz w:val="20"/>
                <w:szCs w:val="20"/>
              </w:rPr>
              <w:t>n.med</w:t>
            </w:r>
            <w:proofErr w:type="spellEnd"/>
            <w:r w:rsidRPr="0004193E">
              <w:rPr>
                <w:rFonts w:ascii="Arial Narrow" w:hAnsi="Arial Narrow"/>
                <w:sz w:val="20"/>
                <w:szCs w:val="20"/>
              </w:rPr>
              <w:t>. Paulina Głowacka</w:t>
            </w:r>
          </w:p>
        </w:tc>
      </w:tr>
      <w:tr w:rsidR="00654B57" w:rsidRPr="0004193E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04193E" w:rsidRDefault="00654B57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04193E" w:rsidRDefault="00DC217C" w:rsidP="00E0631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sz w:val="20"/>
                <w:szCs w:val="20"/>
              </w:rPr>
              <w:t>Wykłady, ćwiczenia</w:t>
            </w:r>
          </w:p>
        </w:tc>
      </w:tr>
      <w:tr w:rsidR="00654B57" w:rsidRPr="0004193E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04193E" w:rsidRDefault="00654B57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654B57" w:rsidRPr="0004193E" w:rsidRDefault="00654B57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3E" w:rsidRPr="0004193E" w:rsidRDefault="00DC217C" w:rsidP="00DC217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sz w:val="20"/>
                <w:szCs w:val="20"/>
              </w:rPr>
              <w:t>Celem zajęć jest zapoznanie studentów z podstawowymi pojęciami funkcjonującymi w fizjoterapii oraz przybliżenie im teoretycznych podstaw fizjoterapii jako składowej rehabilitacji medycznej. Zapoznanie studentów z metodami diagnostycznymi stosowanymi w warunkach klinicznych- zasadami badania podmiotowego, przedmiotowego i wyboru badań dodatkowych w schorzeniach poszczególnych układów. Omówienie najczęściej spotykanych chorób ma na celu zapoznanie studentów z podstawami patologii ogólnej i patofizjologii tych jednostek. Omówione zostaną metody diagnostyki tych schorzeń oraz zarys leczenia z uwzględnieniem podstaw fizjoterapii w poszczególnych jednostkach chorobowych. Podczas zajęć od studentów oczekujemy aktywności i zaangażowania.</w:t>
            </w:r>
          </w:p>
        </w:tc>
      </w:tr>
      <w:tr w:rsidR="00006A20" w:rsidRPr="0004193E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04193E" w:rsidRDefault="00006A2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04193E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04193E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04193E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04193E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4193E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4193E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4193E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4193E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1D2454" w:rsidRPr="0004193E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4193E" w:rsidRDefault="001D2454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4193E" w:rsidRDefault="0004193E" w:rsidP="00041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sz w:val="20"/>
                <w:szCs w:val="20"/>
              </w:rPr>
              <w:t>FIZ_W08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4193E" w:rsidRDefault="0004193E" w:rsidP="00041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4193E" w:rsidRDefault="00DC217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sz w:val="20"/>
                <w:szCs w:val="20"/>
              </w:rPr>
              <w:t>poznaje współczesne problemy i prognozy demograficzne w Polsce i na świecie,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4193E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217C" w:rsidRPr="0004193E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04193E" w:rsidRDefault="00DC217C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04193E" w:rsidRDefault="0004193E" w:rsidP="00041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sz w:val="20"/>
                <w:szCs w:val="20"/>
              </w:rPr>
              <w:t>FIZ_W04</w:t>
            </w:r>
          </w:p>
          <w:p w:rsidR="0004193E" w:rsidRPr="0004193E" w:rsidRDefault="0004193E" w:rsidP="00041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sz w:val="20"/>
                <w:szCs w:val="20"/>
              </w:rPr>
              <w:t>FIZ_W05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04193E" w:rsidRDefault="0004193E" w:rsidP="00041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04193E" w:rsidRDefault="00DC217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sz w:val="20"/>
                <w:szCs w:val="20"/>
              </w:rPr>
              <w:t>zna mechanizmy zmian fizjologicznych, psychologicznych i społecznych towarzyszących procesowi starzenia się i wynikające z nich potrzeby rekreacji ruchowej,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04193E" w:rsidRDefault="00DC217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217C" w:rsidRPr="0004193E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04193E" w:rsidRDefault="00DC217C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04193E" w:rsidRDefault="0004193E" w:rsidP="00041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sz w:val="20"/>
                <w:szCs w:val="20"/>
              </w:rPr>
              <w:t>FIZ_W08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04193E" w:rsidRDefault="0004193E" w:rsidP="00041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04193E" w:rsidRDefault="00DC217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sz w:val="20"/>
                <w:szCs w:val="20"/>
              </w:rPr>
              <w:t>zna metody  opisu i interpretacji podstawowych jednostek i zespołów chorobowych,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04193E" w:rsidRDefault="00DC217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217C" w:rsidRPr="0004193E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04193E" w:rsidRDefault="00DC217C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04193E" w:rsidRDefault="0004193E" w:rsidP="00041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sz w:val="20"/>
                <w:szCs w:val="20"/>
              </w:rPr>
              <w:t>FIZ_W14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04193E" w:rsidRDefault="0004193E" w:rsidP="00041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sz w:val="20"/>
                <w:szCs w:val="20"/>
              </w:rPr>
              <w:t>M1_W06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04193E" w:rsidRDefault="00DC217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sz w:val="20"/>
                <w:szCs w:val="20"/>
              </w:rPr>
              <w:t>posiada wiedzę z zakresu  podstaw edukacji zdrowotnej, promocji zdrowia  oraz profilaktyki zdrowotnej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04193E" w:rsidRDefault="00DC217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217C" w:rsidRPr="0004193E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04193E" w:rsidRDefault="00DC217C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04193E" w:rsidRDefault="0004193E" w:rsidP="00041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sz w:val="20"/>
                <w:szCs w:val="20"/>
              </w:rPr>
              <w:t>FIZ_W08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04193E" w:rsidRDefault="0004193E" w:rsidP="00041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04193E" w:rsidRDefault="00DC217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sz w:val="20"/>
                <w:szCs w:val="20"/>
              </w:rPr>
              <w:t>wie jak programować proces usprawniania osób w wieku podeszłym z uwzględnieniem wskazań metodycznych oraz zaopatrzeniem ortopedycznym,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04193E" w:rsidRDefault="00DC217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217C" w:rsidRPr="0004193E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04193E" w:rsidRDefault="00DC217C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04193E" w:rsidRDefault="00DC217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04193E" w:rsidRDefault="00DC217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04193E" w:rsidRDefault="00DC217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4193E">
              <w:rPr>
                <w:rFonts w:ascii="Arial Narrow" w:hAnsi="Arial Narrow" w:cs="Arial"/>
                <w:sz w:val="20"/>
                <w:szCs w:val="20"/>
              </w:rPr>
              <w:t>zna  prawa pacjenta, zasady etyczne obowiązujące w pracy z pacjentem.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04193E" w:rsidRDefault="00DC217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C217C" w:rsidRDefault="00DC217C">
      <w: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654B57" w:rsidRPr="00353CEF" w:rsidTr="00E0631A">
        <w:trPr>
          <w:trHeight w:val="288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353CEF" w:rsidRDefault="00EF4C91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lastRenderedPageBreak/>
              <w:t>Umiejętności</w:t>
            </w:r>
          </w:p>
        </w:tc>
      </w:tr>
      <w:tr w:rsidR="00654B57" w:rsidRPr="00353CEF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353CEF" w:rsidRDefault="00654B57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353CEF" w:rsidRDefault="0004193E" w:rsidP="00041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353CEF" w:rsidRDefault="0004193E" w:rsidP="00041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353CEF" w:rsidRDefault="00DC217C" w:rsidP="00DC217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>posiada praktyczne umiejętności niezbędne do prowadzenia zajęć ruchowych z osobami starszymi,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353CEF" w:rsidRDefault="00654B5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217C" w:rsidRPr="00353CEF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DC217C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04193E" w:rsidP="00041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Default="0004193E" w:rsidP="00041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04193E" w:rsidRDefault="0004193E" w:rsidP="00041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04193E" w:rsidRPr="00353CEF" w:rsidRDefault="0004193E" w:rsidP="00041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DC217C" w:rsidP="00DC217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>przedstawia różnorodne formy aktywności rekreacyjnej w kompleksowym działaniu prewencyjnym na rzecz pacjentów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DC217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217C" w:rsidRPr="00353CEF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DC217C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04193E" w:rsidP="00041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E" w:rsidRDefault="0004193E" w:rsidP="00041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DC217C" w:rsidRPr="00353CEF" w:rsidRDefault="0004193E" w:rsidP="00041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DC217C" w:rsidP="00DC217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>potrafi adekwatnie do potrzeb podopiecznego, dobierać sprzęt medyczny pomocniczy,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DC217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217C" w:rsidRPr="00353CEF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DC217C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04193E" w:rsidP="00041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3E" w:rsidRDefault="0004193E" w:rsidP="00041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04193E" w:rsidRDefault="0004193E" w:rsidP="00041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DC217C" w:rsidRPr="00353CEF" w:rsidRDefault="0004193E" w:rsidP="00041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DC217C" w:rsidP="00DC217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>samodzielnie prowadzi zajęcia ruchowe na grupie ćwiczeniowej wg opracowanych konspektów,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DC217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217C" w:rsidRPr="00353CEF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DC217C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04193E" w:rsidP="00041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04193E" w:rsidP="00041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DC217C" w:rsidP="00DC217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>potrafi komunikować się z pacjentem geriatrycznym, jego rodziną lub opiekunem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DC217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4B57" w:rsidRPr="00353CEF" w:rsidTr="00E0631A">
        <w:trPr>
          <w:trHeight w:val="288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57" w:rsidRPr="00353CEF" w:rsidRDefault="00654B57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1D2454" w:rsidRPr="00353CEF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53CEF" w:rsidRDefault="00E0631A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53CEF" w:rsidRDefault="0004193E" w:rsidP="00041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53CEF" w:rsidRDefault="0004193E" w:rsidP="00041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53CEF" w:rsidRDefault="00DC217C" w:rsidP="00DC217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>potrafi kształtować pozytywną postawę i szacunek do starości jako zjawiska społecznego,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353CEF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217C" w:rsidRPr="00353CEF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DC217C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04193E" w:rsidP="00041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04193E" w:rsidP="00041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DC217C" w:rsidP="00DC217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</w:rPr>
              <w:t>przestrzega tajemnicy dotyczącej stanu pacjenta oraz przebiegu fizjoterapii oraz wszelkich praw pacjenta,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DC217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217C" w:rsidRPr="00353CEF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DC217C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04193E" w:rsidP="00041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04193E" w:rsidP="00041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DC217C" w:rsidP="00DC217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>pozyskuje umiejętność wrażliwości etyczno-moralnej i cechy opiekuńcze w codziennym obcowaniu z pacjentami w różnym wieku,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DC217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217C" w:rsidRPr="00353CEF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DC217C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04193E" w:rsidP="00041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04193E" w:rsidP="00041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DC217C" w:rsidP="00DC217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>prezentuje postawę empatyczną w odniesieniu do osób w różnym wieku i niepełnosprawnych,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DC217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217C" w:rsidRPr="00353CEF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DC217C" w:rsidP="00654B57">
            <w:pPr>
              <w:keepNext/>
              <w:numPr>
                <w:ilvl w:val="0"/>
                <w:numId w:val="2"/>
              </w:numPr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04193E" w:rsidP="00041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04193E" w:rsidP="000419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DC217C" w:rsidP="00DC217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</w:rPr>
              <w:t>potrafi propagować i aktywnie  kreować zdrowy styl życia, promocję zdrowia i profilaktykę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DC217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353CEF" w:rsidTr="00BA08B2">
        <w:tblPrEx>
          <w:tblLook w:val="0000"/>
        </w:tblPrEx>
        <w:trPr>
          <w:trHeight w:val="425"/>
        </w:trPr>
        <w:tc>
          <w:tcPr>
            <w:tcW w:w="9425" w:type="dxa"/>
            <w:gridSpan w:val="7"/>
          </w:tcPr>
          <w:p w:rsidR="0012441D" w:rsidRPr="00353CEF" w:rsidRDefault="0012441D" w:rsidP="00654B57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</w:tc>
      </w:tr>
      <w:tr w:rsidR="0012441D" w:rsidRPr="00353CEF" w:rsidTr="00BA08B2">
        <w:tblPrEx>
          <w:tblLook w:val="0000"/>
        </w:tblPrEx>
        <w:trPr>
          <w:trHeight w:val="283"/>
        </w:trPr>
        <w:tc>
          <w:tcPr>
            <w:tcW w:w="4605" w:type="dxa"/>
            <w:gridSpan w:val="5"/>
          </w:tcPr>
          <w:p w:rsidR="0012441D" w:rsidRPr="00353CEF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12441D" w:rsidRPr="00353CEF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ED774C">
              <w:rPr>
                <w:rFonts w:ascii="Arial Narrow" w:hAnsi="Arial Narrow" w:cs="Arial"/>
                <w:sz w:val="20"/>
                <w:szCs w:val="20"/>
              </w:rPr>
              <w:t>24</w:t>
            </w:r>
          </w:p>
          <w:p w:rsidR="0012441D" w:rsidRPr="00353CEF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ED774C">
              <w:rPr>
                <w:rFonts w:ascii="Arial Narrow" w:hAnsi="Arial Narrow" w:cs="Arial"/>
                <w:sz w:val="20"/>
                <w:szCs w:val="20"/>
              </w:rPr>
              <w:t>40</w:t>
            </w:r>
          </w:p>
          <w:p w:rsidR="0012441D" w:rsidRPr="00353CEF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ED774C">
              <w:rPr>
                <w:rFonts w:ascii="Arial Narrow" w:hAnsi="Arial Narrow" w:cs="Arial"/>
                <w:sz w:val="20"/>
                <w:szCs w:val="20"/>
              </w:rPr>
              <w:t>30</w:t>
            </w:r>
          </w:p>
          <w:p w:rsidR="0012441D" w:rsidRPr="00353CEF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ED774C">
              <w:rPr>
                <w:rFonts w:ascii="Arial Narrow" w:hAnsi="Arial Narrow" w:cs="Arial"/>
                <w:sz w:val="20"/>
                <w:szCs w:val="20"/>
              </w:rPr>
              <w:t>15</w:t>
            </w:r>
          </w:p>
          <w:p w:rsidR="0012441D" w:rsidRPr="00353CEF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  <w:r w:rsidR="00ED774C">
              <w:rPr>
                <w:rFonts w:ascii="Arial Narrow" w:hAnsi="Arial Narrow" w:cs="Arial"/>
                <w:sz w:val="20"/>
                <w:szCs w:val="20"/>
              </w:rPr>
              <w:t>12</w:t>
            </w:r>
          </w:p>
          <w:p w:rsidR="0012441D" w:rsidRPr="00353CEF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2441D" w:rsidRPr="00353CEF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2441D" w:rsidRPr="00353CEF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ED774C"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12441D" w:rsidRPr="00353CEF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2441D" w:rsidRPr="00353CEF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ED774C">
              <w:rPr>
                <w:rFonts w:ascii="Arial Narrow" w:hAnsi="Arial Narrow" w:cs="Arial"/>
                <w:b/>
                <w:sz w:val="20"/>
                <w:szCs w:val="20"/>
              </w:rPr>
              <w:t>125</w:t>
            </w:r>
          </w:p>
          <w:p w:rsidR="0012441D" w:rsidRPr="00353CEF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ED774C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  <w:p w:rsidR="0012441D" w:rsidRPr="00353CEF" w:rsidRDefault="0012441D" w:rsidP="00E063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</w:t>
            </w:r>
          </w:p>
        </w:tc>
        <w:tc>
          <w:tcPr>
            <w:tcW w:w="4820" w:type="dxa"/>
            <w:gridSpan w:val="2"/>
          </w:tcPr>
          <w:p w:rsidR="0012441D" w:rsidRPr="00353CEF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2441D" w:rsidRPr="00353CEF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2441D" w:rsidRPr="00353CEF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2441D" w:rsidRPr="00353CEF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12441D" w:rsidRPr="00353CEF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2441D" w:rsidRPr="00353CEF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2441D" w:rsidRPr="00353CEF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2441D" w:rsidRPr="00353CEF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2441D" w:rsidRPr="00353CEF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</w:p>
          <w:p w:rsidR="0012441D" w:rsidRPr="00353CEF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2441D" w:rsidRPr="00353CEF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2441D" w:rsidRPr="00353CEF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2441D" w:rsidRPr="00353CEF" w:rsidRDefault="0012441D" w:rsidP="00E0631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</w:tc>
      </w:tr>
      <w:tr w:rsidR="0012441D" w:rsidRPr="00353CEF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53CEF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12441D" w:rsidRPr="00353CEF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53CEF" w:rsidRDefault="00DC217C" w:rsidP="00DC217C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>Student powinien posiadać wiedzę z zakresu nauk podstawowych: anatomia, fizjologia. Przedmiot jest prowadzony na pierwszym roku studiów na pierwszym i drugim semestrze i student innych wymagań nie posiada.</w:t>
            </w:r>
          </w:p>
        </w:tc>
      </w:tr>
      <w:tr w:rsidR="0012441D" w:rsidRPr="00353CEF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53CEF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12441D" w:rsidRPr="00353CEF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53CEF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353CEF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441D" w:rsidRPr="00353CEF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53CEF">
              <w:rPr>
                <w:rFonts w:ascii="Arial Narrow" w:hAnsi="Arial Narrow"/>
                <w:sz w:val="20"/>
                <w:szCs w:val="20"/>
              </w:rPr>
              <w:t xml:space="preserve">zajęcia w formie </w:t>
            </w:r>
            <w:r w:rsidRPr="00353CEF">
              <w:rPr>
                <w:rFonts w:ascii="Arial Narrow" w:hAnsi="Arial Narrow"/>
                <w:sz w:val="20"/>
                <w:szCs w:val="20"/>
              </w:rPr>
              <w:lastRenderedPageBreak/>
              <w:t>bezpośredniej i e-learning)</w:t>
            </w:r>
          </w:p>
          <w:p w:rsidR="0012441D" w:rsidRPr="00353CEF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2441D" w:rsidRPr="00353CEF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53CEF" w:rsidRDefault="002000FE" w:rsidP="00D21C3E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Treści realizowane w formie bezpośredniej: 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Historia rehabilitacji  w świecie i Polsce. 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Istota fizjoterapii, problemy terminologiczne, charakterystyka fizjoterapii, cele fizjoterapii, 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lastRenderedPageBreak/>
              <w:t xml:space="preserve"> Pojęcia i założenia rehabilitacji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Zarys podstaw teoretycznych fizjoterapii – systematyka, kinezyterapii, fizjoterapii i ich miejsce w rehabilitacji integracyjnej.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Miejsce fizjoterapii w systemie nauk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Koncepcja rehabilitacji  - współczesne poglądy na rehabilitację,  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Rehabilitacja psychiczna – osobowość jako system regulujący reakcje osoby w zdrowiu i chorobie, związki między zachowaniem a podatnością,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Czynniki sprawcze niepełnosprawności.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Wybrane zagadnienia demograficzne i epidemiologiczne – dynamika zjawiska 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Sport osób niepełnosprawnych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Aktywna rehabilitacja – obozy i turnusy rehabilitacyjne.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Organizacje pozarządowe,  projekty realizowane przez PFRON i POKL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Etyka w rehabilitacji, etyka zawodowa fizjoterapeuty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Zależność: zdrowie-choroba, pojęcie zdrowia, czynniki decydujące o zdrowieniu człowieka,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Anatomiczne i fizjologiczne podstawy fizjoterapii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Fizjopatologiczne podstawy fizjoterapii – kompensacja, adaptacja, regeneracja tkanki mięśniowej, kostnej, nerwowej,  zaburzenia podporowej i ruchowej funkcji szkieletu, zaburzenia czynności mięśni oraz narządów wewnętrznych.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Neurofizjologiczne podstawy rehabilitacji ruchowej – kontrola nerwowa ruchu, plastyczność i regeneracja układu nerwowego.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Znaczenie  ćwiczeń na poszczególne układy organizmu ludzkiego.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Następstwa długotrwałego unieruchomienia  - fizjologia bezczynności ruchowej.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Charakterystyka wysiłków fizycznych w rehabilitacji – wysiłki o charakterze beztlenowym i tlenowym.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Fizjologia wysiłków fizycznych.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Patologia wysiłków fizycznych.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Rodzaje testów wysiłkowych.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Morfologiczna i fizjologiczna charakterystyka starzejącego się organizmu a jego reakcje na wysiłek fizyczny – rehabilitacja osób starszych.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Badanie pacjenta dla potrzeb fizjoterapii – badanie podmiotowe, przedmiotowe i dodatkowe.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Ocena funkcjonalna postawy ciała oraz analiza chodu. 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Ocena funkcji stawów kończyn górnych.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Ocena ruchomości kręgosłupa – wybrane testy funkcjonalne.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Wybrane testy klatki piersiowej, testy szyjnego, piersiowego i lędźwiowego odcinka kręgosłupa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Wybrane testy funkcjonalne kończyny górnej.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Wybrane testy funkcjonalne kończyny dolnej.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Podstawy tworzenia programu rehabilitacji – składowa programu rehabilitacji, cele i zadania programu rehabilitacji.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Techniki kinezyterapeutyczne stosowane w rehabilitacji.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Wybrane zagadnienia z zakresu zastosowania zabiegów fizykoterapeutycznych w rehabilitacji.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Terapia manualna i jej miejsce w rehabilitacji.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Formy masażu leczniczego i jego miejsce w rehabilitacji.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Metody terapii behawioralnej – trening autogenny Schulza, technika relaksacyjna Jacobsona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Aparatura diagnostyczno – pomiarowa w diagnostyce funkcjonalnej – prezentacja i interpretacja wyników, przydatność i znaczenie różnych  badań aparaturowych dla doboru środków fizjoterapii oraz kontroli wyników rehabilitacji.</w:t>
            </w:r>
          </w:p>
          <w:p w:rsidR="00DC217C" w:rsidRPr="00353CEF" w:rsidRDefault="00DC217C" w:rsidP="00DC217C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353C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Dokumentacja oceny stanu funkcjonalnego i zabiegów fizjoterapeutycznych.</w:t>
            </w:r>
          </w:p>
          <w:p w:rsidR="00D21C3E" w:rsidRPr="00353CEF" w:rsidRDefault="00D21C3E" w:rsidP="00D21C3E">
            <w:pPr>
              <w:spacing w:after="0" w:line="240" w:lineRule="auto"/>
              <w:ind w:left="1069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000FE" w:rsidRPr="00353CEF" w:rsidRDefault="002000FE" w:rsidP="00654B57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</w:p>
        </w:tc>
      </w:tr>
      <w:tr w:rsidR="0012441D" w:rsidRPr="00353CEF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53CEF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12441D" w:rsidRPr="00353CEF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DC217C" w:rsidP="00DC217C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>Kiwerski J.: Fizjoterapia ogólna. PZWL Warszawa 2012</w:t>
            </w:r>
          </w:p>
          <w:p w:rsidR="00DC217C" w:rsidRPr="00353CEF" w:rsidRDefault="00DC217C" w:rsidP="00DC217C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>Kwolek A.: Rehabilitacja medyczna. T1-2. Wydaw. Medyczne Urban i Partner Wrocław 2003</w:t>
            </w:r>
          </w:p>
          <w:p w:rsidR="00DC217C" w:rsidRPr="00353CEF" w:rsidRDefault="00DC217C" w:rsidP="00DC217C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53CEF">
              <w:rPr>
                <w:rFonts w:ascii="Arial Narrow" w:hAnsi="Arial Narrow" w:cs="Arial"/>
                <w:sz w:val="20"/>
                <w:szCs w:val="20"/>
              </w:rPr>
              <w:t>Garrison</w:t>
            </w:r>
            <w:proofErr w:type="spellEnd"/>
            <w:r w:rsidRPr="00353CEF">
              <w:rPr>
                <w:rFonts w:ascii="Arial Narrow" w:hAnsi="Arial Narrow" w:cs="Arial"/>
                <w:sz w:val="20"/>
                <w:szCs w:val="20"/>
              </w:rPr>
              <w:t xml:space="preserve"> S.J: Podstawy Rehabilitacji i Medycyny Fizykalnej, PZWL Warszawa 1997</w:t>
            </w:r>
          </w:p>
          <w:p w:rsidR="00DC217C" w:rsidRPr="00353CEF" w:rsidRDefault="00DC217C" w:rsidP="00DC217C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 xml:space="preserve">Marciniak W. Szulc Andrzej.:  Wiktora </w:t>
            </w:r>
            <w:proofErr w:type="spellStart"/>
            <w:r w:rsidRPr="00353CEF">
              <w:rPr>
                <w:rFonts w:ascii="Arial Narrow" w:hAnsi="Arial Narrow" w:cs="Arial"/>
                <w:sz w:val="20"/>
                <w:szCs w:val="20"/>
              </w:rPr>
              <w:t>Degi</w:t>
            </w:r>
            <w:proofErr w:type="spellEnd"/>
            <w:r w:rsidRPr="00353CEF">
              <w:rPr>
                <w:rFonts w:ascii="Arial Narrow" w:hAnsi="Arial Narrow" w:cs="Arial"/>
                <w:sz w:val="20"/>
                <w:szCs w:val="20"/>
              </w:rPr>
              <w:t xml:space="preserve"> ortopedia i rehabilitacja. Tom 1 i 2 PZWL Warszawa 2008</w:t>
            </w:r>
          </w:p>
          <w:p w:rsidR="00DC217C" w:rsidRPr="00353CEF" w:rsidRDefault="00DC217C" w:rsidP="00DC217C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353CEF">
              <w:rPr>
                <w:rFonts w:ascii="Arial Narrow" w:hAnsi="Arial Narrow" w:cs="Arial"/>
                <w:sz w:val="20"/>
                <w:szCs w:val="20"/>
              </w:rPr>
              <w:t>Kinalski</w:t>
            </w:r>
            <w:proofErr w:type="spellEnd"/>
            <w:r w:rsidRPr="00353CEF">
              <w:rPr>
                <w:rFonts w:ascii="Arial Narrow" w:hAnsi="Arial Narrow" w:cs="Arial"/>
                <w:sz w:val="20"/>
                <w:szCs w:val="20"/>
              </w:rPr>
              <w:t xml:space="preserve"> R.: Kompendium Rehabilitacji i Fizjoterapii, PZWL Warszawa 2001</w:t>
            </w:r>
          </w:p>
          <w:p w:rsidR="00DC217C" w:rsidRPr="00353CEF" w:rsidRDefault="00DC217C" w:rsidP="00DC217C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 Kiwerski J.: Rehabilitacja medyczna. PZWL Warszawa 2005, dodruk 2006</w:t>
            </w:r>
          </w:p>
          <w:p w:rsidR="00DC217C" w:rsidRPr="00353CEF" w:rsidRDefault="00DC217C" w:rsidP="00DC217C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 xml:space="preserve">Nowotny J.: Podstawy fizjoterapii. T. 1-3. Kasper 2004 </w:t>
            </w:r>
          </w:p>
          <w:p w:rsidR="00DC217C" w:rsidRPr="00353CEF" w:rsidRDefault="00DC217C" w:rsidP="00DC217C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>Zembaty A.: Kinezyterapia. T.1-2. Kasper 2002</w:t>
            </w:r>
          </w:p>
          <w:p w:rsidR="00DC217C" w:rsidRPr="00353CEF" w:rsidRDefault="00DC217C" w:rsidP="00DC217C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 xml:space="preserve"> Kozłowski S., Nazar K.: Wprowadzenie do fizjoterapii klinicznej. PZWL Warszawa1999</w:t>
            </w:r>
          </w:p>
          <w:p w:rsidR="0012441D" w:rsidRPr="00353CEF" w:rsidRDefault="00DC217C" w:rsidP="00DC217C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>Straburzyńska-Lupa, Straburzyński G.: Fizjoterapia z elementami klinicznymi. T.1. PZWL Warszawa2008</w:t>
            </w:r>
          </w:p>
        </w:tc>
      </w:tr>
      <w:tr w:rsidR="0012441D" w:rsidRPr="00353CEF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353CEF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12441D" w:rsidRPr="00353CEF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53CEF" w:rsidRDefault="0012441D" w:rsidP="00A570EB">
            <w:pPr>
              <w:spacing w:after="0" w:line="240" w:lineRule="auto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353CEF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353CEF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12441D" w:rsidRPr="00353CEF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53CEF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353CEF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441D" w:rsidRPr="00353CEF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53CEF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E" w:rsidRPr="00353CEF" w:rsidRDefault="002000FE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DC217C" w:rsidRPr="00353CEF" w:rsidRDefault="00DC217C" w:rsidP="00DC217C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>Metody audiowizualne, pokaz, instruktaż</w:t>
            </w:r>
          </w:p>
          <w:p w:rsidR="00406FD2" w:rsidRPr="00353CEF" w:rsidRDefault="00406FD2" w:rsidP="002000F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2441D" w:rsidRPr="00353CEF" w:rsidRDefault="002000FE" w:rsidP="00200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</w:p>
        </w:tc>
      </w:tr>
      <w:tr w:rsidR="00DC217C" w:rsidRPr="00353CEF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7C" w:rsidRPr="00353CEF" w:rsidRDefault="00DC217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DC217C" w:rsidP="0047492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>Prezentacje multimedialne, plansze medyczne</w:t>
            </w:r>
          </w:p>
        </w:tc>
      </w:tr>
      <w:tr w:rsidR="00DC217C" w:rsidRPr="00353CEF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7C" w:rsidRPr="00353CEF" w:rsidRDefault="00DC217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DC217C" w:rsidRPr="00353CEF" w:rsidRDefault="00DC217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DC217C" w:rsidP="00DC217C">
            <w:pPr>
              <w:pStyle w:val="Bezodstpw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Brak </w:t>
            </w:r>
          </w:p>
        </w:tc>
      </w:tr>
      <w:tr w:rsidR="00DC217C" w:rsidRPr="00353CEF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DC217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7C" w:rsidRPr="00353CEF" w:rsidRDefault="00DC217C" w:rsidP="00DC217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>Zaliczenie końcowe wiadomości teoretycznych i umiejętności praktycznych.</w:t>
            </w:r>
          </w:p>
          <w:p w:rsidR="00DC217C" w:rsidRPr="00353CEF" w:rsidRDefault="00DC217C" w:rsidP="00DC217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DC217C" w:rsidRPr="00353CEF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7C" w:rsidRPr="00353CEF" w:rsidRDefault="00DC217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C" w:rsidRPr="00353CEF" w:rsidRDefault="00DC217C" w:rsidP="0047492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hAnsi="Arial Narrow" w:cs="Arial"/>
                <w:sz w:val="20"/>
                <w:szCs w:val="20"/>
              </w:rPr>
              <w:t>Zaliczenie odbywa się w formie pisemnej/ustnej, dodatkowo ocenie podlega aktywność studenta w przebiegu całego semestru oraz frekwencja na zajęciach.</w:t>
            </w:r>
          </w:p>
          <w:p w:rsidR="00353CEF" w:rsidRPr="00353CEF" w:rsidRDefault="00353CEF" w:rsidP="0047492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53CEF">
              <w:rPr>
                <w:rFonts w:ascii="Arial Narrow" w:eastAsia="Calibri" w:hAnsi="Arial Narrow" w:cs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DC217C" w:rsidRDefault="0012441D" w:rsidP="0012441D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</w:p>
    <w:p w:rsidR="0012441D" w:rsidRPr="00DC217C" w:rsidRDefault="0012441D" w:rsidP="00951624">
      <w:pPr>
        <w:pStyle w:val="Stopka"/>
        <w:rPr>
          <w:rFonts w:ascii="Arial Narrow" w:hAnsi="Arial Narrow"/>
          <w:i/>
        </w:rPr>
      </w:pPr>
      <w:r w:rsidRPr="00DC217C">
        <w:rPr>
          <w:rFonts w:ascii="Arial Narrow" w:hAnsi="Arial Narrow" w:cs="Calibri"/>
          <w:i/>
        </w:rPr>
        <w:t>*</w:t>
      </w:r>
      <w:r w:rsidRPr="00DC217C">
        <w:rPr>
          <w:rFonts w:ascii="Arial Narrow" w:hAnsi="Arial Narrow"/>
          <w:i/>
        </w:rPr>
        <w:t xml:space="preserve"> W-wykład, ćw- ćwiczenia, lab- laboratori</w:t>
      </w:r>
      <w:r w:rsidR="00951624" w:rsidRPr="00DC217C">
        <w:rPr>
          <w:rFonts w:ascii="Arial Narrow" w:hAnsi="Arial Narrow"/>
          <w:i/>
        </w:rPr>
        <w:t>um, pro- projekt, e- e-learning</w:t>
      </w:r>
    </w:p>
    <w:p w:rsidR="00AC6170" w:rsidRPr="00DC217C" w:rsidRDefault="00AC6170">
      <w:pPr>
        <w:rPr>
          <w:rFonts w:ascii="Arial Narrow" w:hAnsi="Arial Narrow"/>
          <w:sz w:val="20"/>
          <w:szCs w:val="20"/>
        </w:rPr>
      </w:pPr>
    </w:p>
    <w:sectPr w:rsidR="00AC6170" w:rsidRPr="00DC217C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735"/>
    <w:multiLevelType w:val="hybridMultilevel"/>
    <w:tmpl w:val="F68CF2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35EFD"/>
    <w:multiLevelType w:val="hybridMultilevel"/>
    <w:tmpl w:val="B12EC17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14DD1A89"/>
    <w:multiLevelType w:val="hybridMultilevel"/>
    <w:tmpl w:val="42065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E593F"/>
    <w:multiLevelType w:val="hybridMultilevel"/>
    <w:tmpl w:val="25FE03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96503E"/>
    <w:multiLevelType w:val="hybridMultilevel"/>
    <w:tmpl w:val="3A4008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FD5BFD"/>
    <w:multiLevelType w:val="hybridMultilevel"/>
    <w:tmpl w:val="886E5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6544F"/>
    <w:multiLevelType w:val="hybridMultilevel"/>
    <w:tmpl w:val="43044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C0E8E"/>
    <w:multiLevelType w:val="hybridMultilevel"/>
    <w:tmpl w:val="3CFE4C18"/>
    <w:lvl w:ilvl="0" w:tplc="02BC5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67621"/>
    <w:multiLevelType w:val="hybridMultilevel"/>
    <w:tmpl w:val="364EDE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AE41EE"/>
    <w:multiLevelType w:val="hybridMultilevel"/>
    <w:tmpl w:val="DC16DA18"/>
    <w:lvl w:ilvl="0" w:tplc="0415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6583C"/>
    <w:multiLevelType w:val="hybridMultilevel"/>
    <w:tmpl w:val="80BABE9A"/>
    <w:lvl w:ilvl="0" w:tplc="0415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1">
    <w:nsid w:val="5DB113F4"/>
    <w:multiLevelType w:val="hybridMultilevel"/>
    <w:tmpl w:val="78FE3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232A7B"/>
    <w:multiLevelType w:val="singleLevel"/>
    <w:tmpl w:val="50DA4EA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3">
    <w:nsid w:val="616E7CF7"/>
    <w:multiLevelType w:val="hybridMultilevel"/>
    <w:tmpl w:val="D2B29C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393982"/>
    <w:multiLevelType w:val="hybridMultilevel"/>
    <w:tmpl w:val="E0966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E6BE6"/>
    <w:multiLevelType w:val="hybridMultilevel"/>
    <w:tmpl w:val="3DEC0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577A55"/>
    <w:multiLevelType w:val="hybridMultilevel"/>
    <w:tmpl w:val="D158CB28"/>
    <w:lvl w:ilvl="0" w:tplc="0415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7">
    <w:nsid w:val="7339326C"/>
    <w:multiLevelType w:val="hybridMultilevel"/>
    <w:tmpl w:val="2BCED67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5D84249"/>
    <w:multiLevelType w:val="hybridMultilevel"/>
    <w:tmpl w:val="74427892"/>
    <w:lvl w:ilvl="0" w:tplc="0415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15"/>
  </w:num>
  <w:num w:numId="7">
    <w:abstractNumId w:val="13"/>
  </w:num>
  <w:num w:numId="8">
    <w:abstractNumId w:val="6"/>
  </w:num>
  <w:num w:numId="9">
    <w:abstractNumId w:val="17"/>
  </w:num>
  <w:num w:numId="10">
    <w:abstractNumId w:val="12"/>
  </w:num>
  <w:num w:numId="11">
    <w:abstractNumId w:val="14"/>
  </w:num>
  <w:num w:numId="12">
    <w:abstractNumId w:val="16"/>
  </w:num>
  <w:num w:numId="13">
    <w:abstractNumId w:val="9"/>
  </w:num>
  <w:num w:numId="14">
    <w:abstractNumId w:val="1"/>
  </w:num>
  <w:num w:numId="15">
    <w:abstractNumId w:val="10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04193E"/>
    <w:rsid w:val="001060A2"/>
    <w:rsid w:val="0012441D"/>
    <w:rsid w:val="0013685B"/>
    <w:rsid w:val="001D2454"/>
    <w:rsid w:val="001F77DA"/>
    <w:rsid w:val="002000FE"/>
    <w:rsid w:val="002844A9"/>
    <w:rsid w:val="002A2C52"/>
    <w:rsid w:val="00305FCA"/>
    <w:rsid w:val="00353CEF"/>
    <w:rsid w:val="00406FD2"/>
    <w:rsid w:val="00435E9A"/>
    <w:rsid w:val="00474921"/>
    <w:rsid w:val="00565D3A"/>
    <w:rsid w:val="00576627"/>
    <w:rsid w:val="005E6031"/>
    <w:rsid w:val="00654B57"/>
    <w:rsid w:val="0067002A"/>
    <w:rsid w:val="006B7886"/>
    <w:rsid w:val="00767974"/>
    <w:rsid w:val="007C5651"/>
    <w:rsid w:val="0083306B"/>
    <w:rsid w:val="0088742A"/>
    <w:rsid w:val="00951624"/>
    <w:rsid w:val="009E57CC"/>
    <w:rsid w:val="00A570EB"/>
    <w:rsid w:val="00AC6170"/>
    <w:rsid w:val="00BA08B2"/>
    <w:rsid w:val="00BD58B9"/>
    <w:rsid w:val="00C12672"/>
    <w:rsid w:val="00D21C3E"/>
    <w:rsid w:val="00D76A02"/>
    <w:rsid w:val="00DC217C"/>
    <w:rsid w:val="00E0631A"/>
    <w:rsid w:val="00EC30B4"/>
    <w:rsid w:val="00ED774C"/>
    <w:rsid w:val="00EF4C91"/>
    <w:rsid w:val="00FA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styleId="Pogrubienie">
    <w:name w:val="Strong"/>
    <w:qFormat/>
    <w:rsid w:val="00654B57"/>
    <w:rPr>
      <w:b/>
      <w:bCs/>
    </w:rPr>
  </w:style>
  <w:style w:type="paragraph" w:styleId="Bezodstpw">
    <w:name w:val="No Spacing"/>
    <w:uiPriority w:val="1"/>
    <w:qFormat/>
    <w:rsid w:val="00D21C3E"/>
    <w:rPr>
      <w:rFonts w:eastAsia="Times New Roman"/>
      <w:sz w:val="22"/>
      <w:szCs w:val="22"/>
    </w:rPr>
  </w:style>
  <w:style w:type="character" w:styleId="Hipercze">
    <w:name w:val="Hyperlink"/>
    <w:uiPriority w:val="99"/>
    <w:semiHidden/>
    <w:unhideWhenUsed/>
    <w:rsid w:val="00A570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570E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570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1289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4</cp:revision>
  <cp:lastPrinted>2014-07-25T13:25:00Z</cp:lastPrinted>
  <dcterms:created xsi:type="dcterms:W3CDTF">2015-05-18T10:07:00Z</dcterms:created>
  <dcterms:modified xsi:type="dcterms:W3CDTF">2015-05-21T12:10:00Z</dcterms:modified>
</cp:coreProperties>
</file>